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A83BD" w14:textId="1F589692" w:rsidR="00DB7435" w:rsidRPr="00A83378" w:rsidRDefault="000D2D05" w:rsidP="00E138A1">
      <w:pPr>
        <w:jc w:val="center"/>
        <w:rPr>
          <w:rFonts w:ascii="Times New Roman" w:hAnsi="Times New Roman" w:cs="Times New Roman"/>
          <w:sz w:val="24"/>
          <w:szCs w:val="24"/>
        </w:rPr>
      </w:pPr>
      <w:r>
        <w:rPr>
          <w:rFonts w:ascii="Times New Roman" w:hAnsi="Times New Roman" w:cs="Times New Roman"/>
          <w:sz w:val="24"/>
          <w:szCs w:val="24"/>
        </w:rPr>
        <w:t xml:space="preserve">Coherent x-ray studies of </w:t>
      </w:r>
      <w:r w:rsidR="00E138A1">
        <w:rPr>
          <w:rFonts w:ascii="Times New Roman" w:hAnsi="Times New Roman" w:cs="Times New Roman"/>
          <w:sz w:val="24"/>
          <w:szCs w:val="24"/>
        </w:rPr>
        <w:t xml:space="preserve">spontaneous </w:t>
      </w:r>
      <w:r>
        <w:rPr>
          <w:rFonts w:ascii="Times New Roman" w:hAnsi="Times New Roman" w:cs="Times New Roman"/>
          <w:sz w:val="24"/>
          <w:szCs w:val="24"/>
        </w:rPr>
        <w:t>fluctuations in rare earth nickelates</w:t>
      </w:r>
    </w:p>
    <w:p w14:paraId="6754C921" w14:textId="5BB8B369" w:rsidR="00EE1AB0" w:rsidRPr="00A83378" w:rsidRDefault="00EE1AB0" w:rsidP="00DB7435">
      <w:pPr>
        <w:rPr>
          <w:rFonts w:ascii="Times New Roman" w:hAnsi="Times New Roman" w:cs="Times New Roman"/>
          <w:sz w:val="24"/>
          <w:szCs w:val="24"/>
        </w:rPr>
      </w:pPr>
      <w:r w:rsidRPr="00A83378">
        <w:rPr>
          <w:rFonts w:ascii="Times New Roman" w:hAnsi="Times New Roman" w:cs="Times New Roman"/>
          <w:sz w:val="24"/>
          <w:szCs w:val="24"/>
        </w:rPr>
        <w:t>Roopali Kukreja</w:t>
      </w:r>
    </w:p>
    <w:p w14:paraId="21DB0A55" w14:textId="105DFFB6" w:rsidR="00EE1AB0" w:rsidRPr="00A83378" w:rsidRDefault="00EE1AB0" w:rsidP="00DB7435">
      <w:pPr>
        <w:rPr>
          <w:rFonts w:ascii="Times New Roman" w:hAnsi="Times New Roman" w:cs="Times New Roman"/>
          <w:sz w:val="24"/>
          <w:szCs w:val="24"/>
        </w:rPr>
      </w:pPr>
      <w:r w:rsidRPr="00A83378">
        <w:rPr>
          <w:rFonts w:ascii="Times New Roman" w:hAnsi="Times New Roman" w:cs="Times New Roman"/>
          <w:sz w:val="24"/>
          <w:szCs w:val="24"/>
        </w:rPr>
        <w:t>Materials Science</w:t>
      </w:r>
      <w:r w:rsidR="002F60E1" w:rsidRPr="00A83378">
        <w:rPr>
          <w:rFonts w:ascii="Times New Roman" w:hAnsi="Times New Roman" w:cs="Times New Roman"/>
          <w:sz w:val="24"/>
          <w:szCs w:val="24"/>
        </w:rPr>
        <w:t xml:space="preserve"> and Engineering, University of California Davis, Davis, CA 95618</w:t>
      </w:r>
    </w:p>
    <w:p w14:paraId="2076B7D4" w14:textId="77777777" w:rsidR="0094452B" w:rsidRDefault="0094452B" w:rsidP="00DE57AE">
      <w:pPr>
        <w:rPr>
          <w:rFonts w:ascii="Times New Roman" w:hAnsi="Times New Roman" w:cs="Times New Roman"/>
          <w:sz w:val="24"/>
          <w:szCs w:val="24"/>
        </w:rPr>
      </w:pPr>
    </w:p>
    <w:p w14:paraId="4195AEFE" w14:textId="20292C51" w:rsidR="0094452B" w:rsidRDefault="008B454E" w:rsidP="00DE57AE">
      <w:pPr>
        <w:rPr>
          <w:rFonts w:ascii="Times New Roman" w:hAnsi="Times New Roman" w:cs="Times New Roman"/>
          <w:sz w:val="24"/>
          <w:szCs w:val="24"/>
        </w:rPr>
      </w:pPr>
      <w:r w:rsidRPr="008B454E">
        <w:rPr>
          <w:rFonts w:ascii="Times New Roman" w:hAnsi="Times New Roman" w:cs="Times New Roman"/>
          <w:sz w:val="24"/>
          <w:szCs w:val="24"/>
        </w:rPr>
        <w:t>Rare-earth nickelates (RNiO₃) exhibit a rich interplay of electronic, magnetic, and structural phase transitions, including a metal-to-insulator transition (MIT), charge ordering, and a symmetry change from orthorhombic to monoclinic structure</w:t>
      </w:r>
      <w:r w:rsidR="001A15DE">
        <w:rPr>
          <w:rFonts w:ascii="Times New Roman" w:hAnsi="Times New Roman" w:cs="Times New Roman"/>
          <w:sz w:val="24"/>
          <w:szCs w:val="24"/>
        </w:rPr>
        <w:t xml:space="preserve"> [1]</w:t>
      </w:r>
      <w:r w:rsidRPr="008B454E">
        <w:rPr>
          <w:rFonts w:ascii="Times New Roman" w:hAnsi="Times New Roman" w:cs="Times New Roman"/>
          <w:sz w:val="24"/>
          <w:szCs w:val="24"/>
        </w:rPr>
        <w:t xml:space="preserve">. While these transitions have been widely studied, the spatio-temporal nature of spontaneous fluctuations across the phase boundary remains largely unexplored. Such fluctuations are increasingly recognized as crucial for stabilizing emergent magnetic textures and for enabling stochastic functionality in neuromorphic computing. Here, we employ X-ray photon correlation spectroscopy (XPCS) </w:t>
      </w:r>
      <w:r w:rsidR="001A15DE">
        <w:rPr>
          <w:rFonts w:ascii="Times New Roman" w:hAnsi="Times New Roman" w:cs="Times New Roman"/>
          <w:sz w:val="24"/>
          <w:szCs w:val="24"/>
        </w:rPr>
        <w:t>[2</w:t>
      </w:r>
      <w:r w:rsidR="001F4628">
        <w:rPr>
          <w:rFonts w:ascii="Times New Roman" w:hAnsi="Times New Roman" w:cs="Times New Roman"/>
          <w:sz w:val="24"/>
          <w:szCs w:val="24"/>
        </w:rPr>
        <w:t>-3</w:t>
      </w:r>
      <w:r w:rsidR="001A15DE">
        <w:rPr>
          <w:rFonts w:ascii="Times New Roman" w:hAnsi="Times New Roman" w:cs="Times New Roman"/>
          <w:sz w:val="24"/>
          <w:szCs w:val="24"/>
        </w:rPr>
        <w:t xml:space="preserve">] </w:t>
      </w:r>
      <w:r w:rsidRPr="008B454E">
        <w:rPr>
          <w:rFonts w:ascii="Times New Roman" w:hAnsi="Times New Roman" w:cs="Times New Roman"/>
          <w:sz w:val="24"/>
          <w:szCs w:val="24"/>
        </w:rPr>
        <w:t xml:space="preserve">to directly probe the dynamics of structural and magnetic fluctuations in epitaxial thin films of NdNiO₃ and SmNiO₃. For NdNiO₃, we observe a pronounced slowdown in fluctuation timescales—by an order of magnitude—near the Néel temperature, highlighting strong coupling between structural and magnetic order parameters, independent of epitaxial strain. In contrast, SmNiO₃ shows no such slowdown, </w:t>
      </w:r>
      <w:r w:rsidR="004930AF">
        <w:rPr>
          <w:rFonts w:ascii="Times New Roman" w:hAnsi="Times New Roman" w:cs="Times New Roman"/>
          <w:sz w:val="24"/>
          <w:szCs w:val="24"/>
        </w:rPr>
        <w:t>emphasizing the distinct dynamics</w:t>
      </w:r>
      <w:r w:rsidRPr="008B454E">
        <w:rPr>
          <w:rFonts w:ascii="Times New Roman" w:hAnsi="Times New Roman" w:cs="Times New Roman"/>
          <w:sz w:val="24"/>
          <w:szCs w:val="24"/>
        </w:rPr>
        <w:t>. Unexpectedly, wavevector-dependent measurements reveal that short-range structural fluctuations are significantly slower (by a factor of 3–5) than long-range fluctuations</w:t>
      </w:r>
      <w:r w:rsidR="001A15DE">
        <w:rPr>
          <w:rFonts w:ascii="Times New Roman" w:hAnsi="Times New Roman" w:cs="Times New Roman"/>
          <w:sz w:val="24"/>
          <w:szCs w:val="24"/>
        </w:rPr>
        <w:t xml:space="preserve"> [</w:t>
      </w:r>
      <w:r w:rsidR="001F4628">
        <w:rPr>
          <w:rFonts w:ascii="Times New Roman" w:hAnsi="Times New Roman" w:cs="Times New Roman"/>
          <w:sz w:val="24"/>
          <w:szCs w:val="24"/>
        </w:rPr>
        <w:t>4</w:t>
      </w:r>
      <w:r w:rsidR="001A15DE">
        <w:rPr>
          <w:rFonts w:ascii="Times New Roman" w:hAnsi="Times New Roman" w:cs="Times New Roman"/>
          <w:sz w:val="24"/>
          <w:szCs w:val="24"/>
        </w:rPr>
        <w:t>]</w:t>
      </w:r>
      <w:r w:rsidRPr="008B454E">
        <w:rPr>
          <w:rFonts w:ascii="Times New Roman" w:hAnsi="Times New Roman" w:cs="Times New Roman"/>
          <w:sz w:val="24"/>
          <w:szCs w:val="24"/>
        </w:rPr>
        <w:t>. Our results demonstrate the power of coherent X-ray techniques in capturing nanoscale fluctuation dynamics in quantum materials and provide new insight into the role of fluctuations near phase transitions in complex oxides.</w:t>
      </w:r>
    </w:p>
    <w:p w14:paraId="4B8A63BF" w14:textId="73EB26DB" w:rsidR="008A2ECB" w:rsidRPr="008A2ECB" w:rsidRDefault="008A2ECB" w:rsidP="008A2ECB">
      <w:pPr>
        <w:pStyle w:val="ListParagraph"/>
        <w:spacing w:after="0" w:line="240" w:lineRule="auto"/>
        <w:rPr>
          <w:rFonts w:ascii="Times New Roman" w:eastAsia="Times New Roman" w:hAnsi="Times New Roman" w:cs="Times New Roman"/>
          <w:kern w:val="0"/>
          <w:sz w:val="24"/>
          <w:szCs w:val="24"/>
          <w14:ligatures w14:val="none"/>
        </w:rPr>
      </w:pPr>
    </w:p>
    <w:p w14:paraId="17216DD5" w14:textId="5830E200" w:rsidR="008A2ECB" w:rsidRPr="008A2ECB" w:rsidRDefault="008A2ECB" w:rsidP="008A2ECB">
      <w:pPr>
        <w:pStyle w:val="ListParagraph"/>
        <w:numPr>
          <w:ilvl w:val="0"/>
          <w:numId w:val="1"/>
        </w:numPr>
        <w:spacing w:after="0" w:line="240" w:lineRule="auto"/>
        <w:ind w:right="96"/>
        <w:rPr>
          <w:rFonts w:ascii="Times New Roman" w:eastAsia="Times New Roman" w:hAnsi="Times New Roman" w:cs="Times New Roman"/>
          <w:kern w:val="0"/>
          <w:sz w:val="24"/>
          <w:szCs w:val="24"/>
          <w14:ligatures w14:val="none"/>
        </w:rPr>
      </w:pPr>
      <w:r w:rsidRPr="008A2ECB">
        <w:rPr>
          <w:rFonts w:ascii="Times New Roman" w:eastAsia="Times New Roman" w:hAnsi="Times New Roman" w:cs="Times New Roman"/>
          <w:kern w:val="0"/>
          <w:sz w:val="24"/>
          <w:szCs w:val="24"/>
          <w14:ligatures w14:val="none"/>
        </w:rPr>
        <w:t>Middey S</w:t>
      </w:r>
      <w:r w:rsidR="001F4628">
        <w:rPr>
          <w:rFonts w:ascii="Times New Roman" w:eastAsia="Times New Roman" w:hAnsi="Times New Roman" w:cs="Times New Roman"/>
          <w:kern w:val="0"/>
          <w:sz w:val="24"/>
          <w:szCs w:val="24"/>
          <w14:ligatures w14:val="none"/>
        </w:rPr>
        <w:t>.</w:t>
      </w:r>
      <w:r w:rsidRPr="008A2ECB">
        <w:rPr>
          <w:rFonts w:ascii="Times New Roman" w:eastAsia="Times New Roman" w:hAnsi="Times New Roman" w:cs="Times New Roman"/>
          <w:kern w:val="0"/>
          <w:sz w:val="24"/>
          <w:szCs w:val="24"/>
          <w14:ligatures w14:val="none"/>
        </w:rPr>
        <w:t>, Chakhalian J</w:t>
      </w:r>
      <w:r w:rsidR="001F4628">
        <w:rPr>
          <w:rFonts w:ascii="Times New Roman" w:eastAsia="Times New Roman" w:hAnsi="Times New Roman" w:cs="Times New Roman"/>
          <w:kern w:val="0"/>
          <w:sz w:val="24"/>
          <w:szCs w:val="24"/>
          <w14:ligatures w14:val="none"/>
        </w:rPr>
        <w:t>.</w:t>
      </w:r>
      <w:r w:rsidRPr="008A2ECB">
        <w:rPr>
          <w:rFonts w:ascii="Times New Roman" w:eastAsia="Times New Roman" w:hAnsi="Times New Roman" w:cs="Times New Roman"/>
          <w:kern w:val="0"/>
          <w:sz w:val="24"/>
          <w:szCs w:val="24"/>
          <w14:ligatures w14:val="none"/>
        </w:rPr>
        <w:t>, Mahadevan P</w:t>
      </w:r>
      <w:r w:rsidR="001F4628">
        <w:rPr>
          <w:rFonts w:ascii="Times New Roman" w:eastAsia="Times New Roman" w:hAnsi="Times New Roman" w:cs="Times New Roman"/>
          <w:kern w:val="0"/>
          <w:sz w:val="24"/>
          <w:szCs w:val="24"/>
          <w14:ligatures w14:val="none"/>
        </w:rPr>
        <w:t>.</w:t>
      </w:r>
      <w:r w:rsidRPr="008A2ECB">
        <w:rPr>
          <w:rFonts w:ascii="Times New Roman" w:eastAsia="Times New Roman" w:hAnsi="Times New Roman" w:cs="Times New Roman"/>
          <w:kern w:val="0"/>
          <w:sz w:val="24"/>
          <w:szCs w:val="24"/>
          <w14:ligatures w14:val="none"/>
        </w:rPr>
        <w:t>, Freeland J</w:t>
      </w:r>
      <w:r w:rsidR="001F4628">
        <w:rPr>
          <w:rFonts w:ascii="Times New Roman" w:eastAsia="Times New Roman" w:hAnsi="Times New Roman" w:cs="Times New Roman"/>
          <w:kern w:val="0"/>
          <w:sz w:val="24"/>
          <w:szCs w:val="24"/>
          <w14:ligatures w14:val="none"/>
        </w:rPr>
        <w:t xml:space="preserve">. </w:t>
      </w:r>
      <w:r w:rsidRPr="008A2ECB">
        <w:rPr>
          <w:rFonts w:ascii="Times New Roman" w:eastAsia="Times New Roman" w:hAnsi="Times New Roman" w:cs="Times New Roman"/>
          <w:kern w:val="0"/>
          <w:sz w:val="24"/>
          <w:szCs w:val="24"/>
          <w14:ligatures w14:val="none"/>
        </w:rPr>
        <w:t>W</w:t>
      </w:r>
      <w:r w:rsidR="001F4628">
        <w:rPr>
          <w:rFonts w:ascii="Times New Roman" w:eastAsia="Times New Roman" w:hAnsi="Times New Roman" w:cs="Times New Roman"/>
          <w:kern w:val="0"/>
          <w:sz w:val="24"/>
          <w:szCs w:val="24"/>
          <w14:ligatures w14:val="none"/>
        </w:rPr>
        <w:t>.</w:t>
      </w:r>
      <w:r w:rsidRPr="008A2ECB">
        <w:rPr>
          <w:rFonts w:ascii="Times New Roman" w:eastAsia="Times New Roman" w:hAnsi="Times New Roman" w:cs="Times New Roman"/>
          <w:kern w:val="0"/>
          <w:sz w:val="24"/>
          <w:szCs w:val="24"/>
          <w14:ligatures w14:val="none"/>
        </w:rPr>
        <w:t>, Millis A</w:t>
      </w:r>
      <w:r w:rsidR="001F4628">
        <w:rPr>
          <w:rFonts w:ascii="Times New Roman" w:eastAsia="Times New Roman" w:hAnsi="Times New Roman" w:cs="Times New Roman"/>
          <w:kern w:val="0"/>
          <w:sz w:val="24"/>
          <w:szCs w:val="24"/>
          <w14:ligatures w14:val="none"/>
        </w:rPr>
        <w:t xml:space="preserve">. </w:t>
      </w:r>
      <w:r w:rsidRPr="008A2ECB">
        <w:rPr>
          <w:rFonts w:ascii="Times New Roman" w:eastAsia="Times New Roman" w:hAnsi="Times New Roman" w:cs="Times New Roman"/>
          <w:kern w:val="0"/>
          <w:sz w:val="24"/>
          <w:szCs w:val="24"/>
          <w14:ligatures w14:val="none"/>
        </w:rPr>
        <w:t>J</w:t>
      </w:r>
      <w:r w:rsidR="001F4628">
        <w:rPr>
          <w:rFonts w:ascii="Times New Roman" w:eastAsia="Times New Roman" w:hAnsi="Times New Roman" w:cs="Times New Roman"/>
          <w:kern w:val="0"/>
          <w:sz w:val="24"/>
          <w:szCs w:val="24"/>
          <w14:ligatures w14:val="none"/>
        </w:rPr>
        <w:t>.</w:t>
      </w:r>
      <w:r w:rsidRPr="008A2ECB">
        <w:rPr>
          <w:rFonts w:ascii="Times New Roman" w:eastAsia="Times New Roman" w:hAnsi="Times New Roman" w:cs="Times New Roman"/>
          <w:kern w:val="0"/>
          <w:sz w:val="24"/>
          <w:szCs w:val="24"/>
          <w14:ligatures w14:val="none"/>
        </w:rPr>
        <w:t>, Sarma D</w:t>
      </w:r>
      <w:r w:rsidR="001F4628">
        <w:rPr>
          <w:rFonts w:ascii="Times New Roman" w:eastAsia="Times New Roman" w:hAnsi="Times New Roman" w:cs="Times New Roman"/>
          <w:kern w:val="0"/>
          <w:sz w:val="24"/>
          <w:szCs w:val="24"/>
          <w14:ligatures w14:val="none"/>
        </w:rPr>
        <w:t xml:space="preserve">. </w:t>
      </w:r>
      <w:r w:rsidRPr="008A2ECB">
        <w:rPr>
          <w:rFonts w:ascii="Times New Roman" w:eastAsia="Times New Roman" w:hAnsi="Times New Roman" w:cs="Times New Roman"/>
          <w:kern w:val="0"/>
          <w:sz w:val="24"/>
          <w:szCs w:val="24"/>
          <w14:ligatures w14:val="none"/>
        </w:rPr>
        <w:t>D. Physics of ultrathin films and heterostructures of rare earth nickelates</w:t>
      </w:r>
      <w:r w:rsidR="004B2376">
        <w:rPr>
          <w:rFonts w:ascii="Times New Roman" w:eastAsia="Times New Roman" w:hAnsi="Times New Roman" w:cs="Times New Roman"/>
          <w:kern w:val="0"/>
          <w:sz w:val="24"/>
          <w:szCs w:val="24"/>
          <w14:ligatures w14:val="none"/>
        </w:rPr>
        <w:t xml:space="preserve">. Annual Review of Materials Research </w:t>
      </w:r>
      <w:r w:rsidR="0071217C">
        <w:rPr>
          <w:rFonts w:ascii="Times New Roman" w:eastAsia="Times New Roman" w:hAnsi="Times New Roman" w:cs="Times New Roman"/>
          <w:kern w:val="0"/>
          <w:sz w:val="24"/>
          <w:szCs w:val="24"/>
          <w14:ligatures w14:val="none"/>
        </w:rPr>
        <w:t>46, 305 (2016)</w:t>
      </w:r>
    </w:p>
    <w:p w14:paraId="2D571764" w14:textId="615FF536" w:rsidR="0071217C" w:rsidRPr="0071217C" w:rsidRDefault="0071217C" w:rsidP="0071217C">
      <w:pPr>
        <w:pStyle w:val="ListParagraph"/>
        <w:numPr>
          <w:ilvl w:val="0"/>
          <w:numId w:val="1"/>
        </w:numPr>
        <w:spacing w:after="0" w:line="240" w:lineRule="auto"/>
        <w:ind w:right="96"/>
        <w:rPr>
          <w:rFonts w:ascii="Times New Roman" w:eastAsia="Times New Roman" w:hAnsi="Times New Roman" w:cs="Times New Roman"/>
          <w:kern w:val="0"/>
          <w:sz w:val="24"/>
          <w:szCs w:val="24"/>
          <w14:ligatures w14:val="none"/>
        </w:rPr>
      </w:pPr>
      <w:r w:rsidRPr="0071217C">
        <w:rPr>
          <w:rFonts w:ascii="Times New Roman" w:eastAsia="Times New Roman" w:hAnsi="Times New Roman" w:cs="Times New Roman"/>
          <w:kern w:val="0"/>
          <w:sz w:val="24"/>
          <w:szCs w:val="24"/>
          <w14:ligatures w14:val="none"/>
        </w:rPr>
        <w:t>Sinha S</w:t>
      </w:r>
      <w:r w:rsidR="001F4628">
        <w:rPr>
          <w:rFonts w:ascii="Times New Roman" w:eastAsia="Times New Roman" w:hAnsi="Times New Roman" w:cs="Times New Roman"/>
          <w:kern w:val="0"/>
          <w:sz w:val="24"/>
          <w:szCs w:val="24"/>
          <w14:ligatures w14:val="none"/>
        </w:rPr>
        <w:t xml:space="preserve">. </w:t>
      </w:r>
      <w:r w:rsidRPr="0071217C">
        <w:rPr>
          <w:rFonts w:ascii="Times New Roman" w:eastAsia="Times New Roman" w:hAnsi="Times New Roman" w:cs="Times New Roman"/>
          <w:kern w:val="0"/>
          <w:sz w:val="24"/>
          <w:szCs w:val="24"/>
          <w14:ligatures w14:val="none"/>
        </w:rPr>
        <w:t>K</w:t>
      </w:r>
      <w:r w:rsidR="001F4628">
        <w:rPr>
          <w:rFonts w:ascii="Times New Roman" w:eastAsia="Times New Roman" w:hAnsi="Times New Roman" w:cs="Times New Roman"/>
          <w:kern w:val="0"/>
          <w:sz w:val="24"/>
          <w:szCs w:val="24"/>
          <w14:ligatures w14:val="none"/>
        </w:rPr>
        <w:t>.</w:t>
      </w:r>
      <w:r w:rsidRPr="0071217C">
        <w:rPr>
          <w:rFonts w:ascii="Times New Roman" w:eastAsia="Times New Roman" w:hAnsi="Times New Roman" w:cs="Times New Roman"/>
          <w:kern w:val="0"/>
          <w:sz w:val="24"/>
          <w:szCs w:val="24"/>
          <w14:ligatures w14:val="none"/>
        </w:rPr>
        <w:t>, Jiang Z</w:t>
      </w:r>
      <w:r w:rsidR="001F4628">
        <w:rPr>
          <w:rFonts w:ascii="Times New Roman" w:eastAsia="Times New Roman" w:hAnsi="Times New Roman" w:cs="Times New Roman"/>
          <w:kern w:val="0"/>
          <w:sz w:val="24"/>
          <w:szCs w:val="24"/>
          <w14:ligatures w14:val="none"/>
        </w:rPr>
        <w:t>.</w:t>
      </w:r>
      <w:r w:rsidRPr="0071217C">
        <w:rPr>
          <w:rFonts w:ascii="Times New Roman" w:eastAsia="Times New Roman" w:hAnsi="Times New Roman" w:cs="Times New Roman"/>
          <w:kern w:val="0"/>
          <w:sz w:val="24"/>
          <w:szCs w:val="24"/>
          <w14:ligatures w14:val="none"/>
        </w:rPr>
        <w:t>, Lurio L</w:t>
      </w:r>
      <w:r w:rsidR="001F4628">
        <w:rPr>
          <w:rFonts w:ascii="Times New Roman" w:eastAsia="Times New Roman" w:hAnsi="Times New Roman" w:cs="Times New Roman"/>
          <w:kern w:val="0"/>
          <w:sz w:val="24"/>
          <w:szCs w:val="24"/>
          <w14:ligatures w14:val="none"/>
        </w:rPr>
        <w:t>.</w:t>
      </w:r>
      <w:r w:rsidRPr="0071217C">
        <w:rPr>
          <w:rFonts w:ascii="Times New Roman" w:eastAsia="Times New Roman" w:hAnsi="Times New Roman" w:cs="Times New Roman"/>
          <w:kern w:val="0"/>
          <w:sz w:val="24"/>
          <w:szCs w:val="24"/>
          <w14:ligatures w14:val="none"/>
        </w:rPr>
        <w:t>B. X-ray photon correlation spectroscopy studies of surfaces and thin films. Advanced Materials</w:t>
      </w:r>
      <w:r>
        <w:rPr>
          <w:rFonts w:ascii="Times New Roman" w:eastAsia="Times New Roman" w:hAnsi="Times New Roman" w:cs="Times New Roman"/>
          <w:kern w:val="0"/>
          <w:sz w:val="24"/>
          <w:szCs w:val="24"/>
          <w14:ligatures w14:val="none"/>
        </w:rPr>
        <w:t xml:space="preserve"> </w:t>
      </w:r>
      <w:r w:rsidRPr="0071217C">
        <w:rPr>
          <w:rFonts w:ascii="Times New Roman" w:eastAsia="Times New Roman" w:hAnsi="Times New Roman" w:cs="Times New Roman"/>
          <w:kern w:val="0"/>
          <w:sz w:val="24"/>
          <w:szCs w:val="24"/>
          <w14:ligatures w14:val="none"/>
        </w:rPr>
        <w:t>26</w:t>
      </w:r>
      <w:r>
        <w:rPr>
          <w:rFonts w:ascii="Times New Roman" w:eastAsia="Times New Roman" w:hAnsi="Times New Roman" w:cs="Times New Roman"/>
          <w:kern w:val="0"/>
          <w:sz w:val="24"/>
          <w:szCs w:val="24"/>
          <w14:ligatures w14:val="none"/>
        </w:rPr>
        <w:t xml:space="preserve">, </w:t>
      </w:r>
      <w:r w:rsidRPr="0071217C">
        <w:rPr>
          <w:rFonts w:ascii="Times New Roman" w:eastAsia="Times New Roman" w:hAnsi="Times New Roman" w:cs="Times New Roman"/>
          <w:kern w:val="0"/>
          <w:sz w:val="24"/>
          <w:szCs w:val="24"/>
          <w14:ligatures w14:val="none"/>
        </w:rPr>
        <w:t>7764</w:t>
      </w:r>
      <w:r>
        <w:rPr>
          <w:rFonts w:ascii="Times New Roman" w:eastAsia="Times New Roman" w:hAnsi="Times New Roman" w:cs="Times New Roman"/>
          <w:kern w:val="0"/>
          <w:sz w:val="24"/>
          <w:szCs w:val="24"/>
          <w14:ligatures w14:val="none"/>
        </w:rPr>
        <w:t xml:space="preserve"> (</w:t>
      </w:r>
      <w:r w:rsidRPr="0071217C">
        <w:rPr>
          <w:rFonts w:ascii="Times New Roman" w:eastAsia="Times New Roman" w:hAnsi="Times New Roman" w:cs="Times New Roman"/>
          <w:kern w:val="0"/>
          <w:sz w:val="24"/>
          <w:szCs w:val="24"/>
          <w14:ligatures w14:val="none"/>
        </w:rPr>
        <w:t>2014</w:t>
      </w:r>
      <w:r>
        <w:rPr>
          <w:rFonts w:ascii="Times New Roman" w:eastAsia="Times New Roman" w:hAnsi="Times New Roman" w:cs="Times New Roman"/>
          <w:kern w:val="0"/>
          <w:sz w:val="24"/>
          <w:szCs w:val="24"/>
          <w14:ligatures w14:val="none"/>
        </w:rPr>
        <w:t>)</w:t>
      </w:r>
    </w:p>
    <w:p w14:paraId="16BC46E9" w14:textId="05EAC1DA" w:rsidR="00AD6958" w:rsidRPr="00AD6958" w:rsidRDefault="00AD6958" w:rsidP="00AD6958">
      <w:pPr>
        <w:pStyle w:val="ListParagraph"/>
        <w:numPr>
          <w:ilvl w:val="0"/>
          <w:numId w:val="1"/>
        </w:numPr>
        <w:spacing w:after="0" w:line="240" w:lineRule="auto"/>
        <w:ind w:right="96"/>
        <w:rPr>
          <w:rFonts w:ascii="Times New Roman" w:eastAsia="Times New Roman" w:hAnsi="Times New Roman" w:cs="Times New Roman"/>
          <w:kern w:val="0"/>
          <w:sz w:val="24"/>
          <w:szCs w:val="24"/>
          <w14:ligatures w14:val="none"/>
        </w:rPr>
      </w:pPr>
      <w:r w:rsidRPr="00AD6958">
        <w:rPr>
          <w:rFonts w:ascii="Times New Roman" w:eastAsia="Times New Roman" w:hAnsi="Times New Roman" w:cs="Times New Roman"/>
          <w:kern w:val="0"/>
          <w:sz w:val="24"/>
          <w:szCs w:val="24"/>
          <w14:ligatures w14:val="none"/>
        </w:rPr>
        <w:t>Shpyrko O</w:t>
      </w:r>
      <w:r w:rsidR="001F4628">
        <w:rPr>
          <w:rFonts w:ascii="Times New Roman" w:eastAsia="Times New Roman" w:hAnsi="Times New Roman" w:cs="Times New Roman"/>
          <w:kern w:val="0"/>
          <w:sz w:val="24"/>
          <w:szCs w:val="24"/>
          <w14:ligatures w14:val="none"/>
        </w:rPr>
        <w:t>.</w:t>
      </w:r>
      <w:r w:rsidRPr="00AD6958">
        <w:rPr>
          <w:rFonts w:ascii="Times New Roman" w:eastAsia="Times New Roman" w:hAnsi="Times New Roman" w:cs="Times New Roman"/>
          <w:kern w:val="0"/>
          <w:sz w:val="24"/>
          <w:szCs w:val="24"/>
          <w14:ligatures w14:val="none"/>
        </w:rPr>
        <w:t>G. X-ray photon correlation spectroscopy. Journal of Synchrotron Radiation</w:t>
      </w:r>
      <w:r>
        <w:rPr>
          <w:rFonts w:ascii="Times New Roman" w:eastAsia="Times New Roman" w:hAnsi="Times New Roman" w:cs="Times New Roman"/>
          <w:kern w:val="0"/>
          <w:sz w:val="24"/>
          <w:szCs w:val="24"/>
          <w14:ligatures w14:val="none"/>
        </w:rPr>
        <w:t xml:space="preserve"> 21, </w:t>
      </w:r>
      <w:r w:rsidRPr="00AD6958">
        <w:rPr>
          <w:rFonts w:ascii="Times New Roman" w:eastAsia="Times New Roman" w:hAnsi="Times New Roman" w:cs="Times New Roman"/>
          <w:kern w:val="0"/>
          <w:sz w:val="24"/>
          <w:szCs w:val="24"/>
          <w14:ligatures w14:val="none"/>
        </w:rPr>
        <w:t>1057</w:t>
      </w:r>
      <w:r>
        <w:rPr>
          <w:rFonts w:ascii="Times New Roman" w:eastAsia="Times New Roman" w:hAnsi="Times New Roman" w:cs="Times New Roman"/>
          <w:kern w:val="0"/>
          <w:sz w:val="24"/>
          <w:szCs w:val="24"/>
          <w14:ligatures w14:val="none"/>
        </w:rPr>
        <w:t xml:space="preserve"> (</w:t>
      </w:r>
      <w:r w:rsidRPr="00AD6958">
        <w:rPr>
          <w:rFonts w:ascii="Times New Roman" w:eastAsia="Times New Roman" w:hAnsi="Times New Roman" w:cs="Times New Roman"/>
          <w:kern w:val="0"/>
          <w:sz w:val="24"/>
          <w:szCs w:val="24"/>
          <w14:ligatures w14:val="none"/>
        </w:rPr>
        <w:t>2014</w:t>
      </w:r>
      <w:r>
        <w:rPr>
          <w:rFonts w:ascii="Times New Roman" w:eastAsia="Times New Roman" w:hAnsi="Times New Roman" w:cs="Times New Roman"/>
          <w:kern w:val="0"/>
          <w:sz w:val="24"/>
          <w:szCs w:val="24"/>
          <w14:ligatures w14:val="none"/>
        </w:rPr>
        <w:t>)</w:t>
      </w:r>
    </w:p>
    <w:p w14:paraId="5E787C7F" w14:textId="394F1393" w:rsidR="0094452B" w:rsidRPr="001A15DE" w:rsidRDefault="00AD6958" w:rsidP="001A15D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Zhou Hagstr</w:t>
      </w:r>
      <w:r w:rsidR="001F4628">
        <w:rPr>
          <w:rFonts w:ascii="Times New Roman" w:hAnsi="Times New Roman" w:cs="Times New Roman"/>
          <w:sz w:val="24"/>
          <w:szCs w:val="24"/>
        </w:rPr>
        <w:t>oe</w:t>
      </w:r>
      <w:r>
        <w:rPr>
          <w:rFonts w:ascii="Times New Roman" w:hAnsi="Times New Roman" w:cs="Times New Roman"/>
          <w:sz w:val="24"/>
          <w:szCs w:val="24"/>
        </w:rPr>
        <w:t>m</w:t>
      </w:r>
      <w:r w:rsidR="001F4628">
        <w:rPr>
          <w:rFonts w:ascii="Times New Roman" w:hAnsi="Times New Roman" w:cs="Times New Roman"/>
          <w:sz w:val="24"/>
          <w:szCs w:val="24"/>
        </w:rPr>
        <w:t>, N.</w:t>
      </w:r>
      <w:r>
        <w:rPr>
          <w:rFonts w:ascii="Times New Roman" w:hAnsi="Times New Roman" w:cs="Times New Roman"/>
          <w:sz w:val="24"/>
          <w:szCs w:val="24"/>
        </w:rPr>
        <w:t xml:space="preserve"> et al. </w:t>
      </w:r>
      <w:r w:rsidR="001F4628">
        <w:rPr>
          <w:rFonts w:ascii="Times New Roman" w:hAnsi="Times New Roman" w:cs="Times New Roman"/>
          <w:sz w:val="24"/>
          <w:szCs w:val="24"/>
        </w:rPr>
        <w:t xml:space="preserve">Critical slowdown of spontaneous fluctuaitons in the vicinity of metal-insulator transition in rare earth nickelates, in review (2025). </w:t>
      </w:r>
    </w:p>
    <w:p w14:paraId="58C7B9A9" w14:textId="77777777" w:rsidR="0094452B" w:rsidRDefault="0094452B" w:rsidP="00DE57AE">
      <w:pPr>
        <w:rPr>
          <w:rFonts w:ascii="Times New Roman" w:hAnsi="Times New Roman" w:cs="Times New Roman"/>
          <w:sz w:val="24"/>
          <w:szCs w:val="24"/>
        </w:rPr>
      </w:pPr>
    </w:p>
    <w:p w14:paraId="5177AFEF" w14:textId="77777777" w:rsidR="0094452B" w:rsidRDefault="0094452B" w:rsidP="00DE57AE">
      <w:pPr>
        <w:rPr>
          <w:rFonts w:ascii="Times New Roman" w:hAnsi="Times New Roman" w:cs="Times New Roman"/>
          <w:sz w:val="24"/>
          <w:szCs w:val="24"/>
        </w:rPr>
      </w:pPr>
    </w:p>
    <w:p w14:paraId="1B4C681A" w14:textId="77777777" w:rsidR="0094452B" w:rsidRDefault="0094452B" w:rsidP="00DE57AE">
      <w:pPr>
        <w:rPr>
          <w:rFonts w:ascii="Times New Roman" w:hAnsi="Times New Roman" w:cs="Times New Roman"/>
          <w:sz w:val="24"/>
          <w:szCs w:val="24"/>
        </w:rPr>
      </w:pPr>
    </w:p>
    <w:p w14:paraId="56A40E5F" w14:textId="77777777" w:rsidR="0094452B" w:rsidRDefault="0094452B" w:rsidP="00DE57AE">
      <w:pPr>
        <w:rPr>
          <w:rFonts w:ascii="Times New Roman" w:hAnsi="Times New Roman" w:cs="Times New Roman"/>
          <w:sz w:val="24"/>
          <w:szCs w:val="24"/>
        </w:rPr>
      </w:pPr>
    </w:p>
    <w:p w14:paraId="111801D6" w14:textId="77777777" w:rsidR="0094452B" w:rsidRDefault="0094452B" w:rsidP="00DE57AE">
      <w:pPr>
        <w:rPr>
          <w:rFonts w:ascii="Times New Roman" w:hAnsi="Times New Roman" w:cs="Times New Roman"/>
          <w:sz w:val="24"/>
          <w:szCs w:val="24"/>
        </w:rPr>
      </w:pPr>
    </w:p>
    <w:p w14:paraId="029716BF" w14:textId="77777777" w:rsidR="0094452B" w:rsidRDefault="0094452B" w:rsidP="00DE57AE">
      <w:pPr>
        <w:rPr>
          <w:rFonts w:ascii="Times New Roman" w:hAnsi="Times New Roman" w:cs="Times New Roman"/>
          <w:sz w:val="24"/>
          <w:szCs w:val="24"/>
        </w:rPr>
      </w:pPr>
    </w:p>
    <w:p w14:paraId="1983D957" w14:textId="610B1E52" w:rsidR="00683EA1" w:rsidRDefault="00DB7435" w:rsidP="00DE57AE">
      <w:pPr>
        <w:rPr>
          <w:rFonts w:ascii="Times New Roman" w:hAnsi="Times New Roman" w:cs="Times New Roman"/>
          <w:sz w:val="24"/>
          <w:szCs w:val="24"/>
        </w:rPr>
      </w:pPr>
      <w:r w:rsidRPr="00A83378">
        <w:rPr>
          <w:rFonts w:ascii="Times New Roman" w:hAnsi="Times New Roman" w:cs="Times New Roman"/>
          <w:sz w:val="24"/>
          <w:szCs w:val="24"/>
        </w:rPr>
        <w:lastRenderedPageBreak/>
        <w:t>Rare earth nickelates RNiO3 display an metal</w:t>
      </w:r>
      <w:r w:rsidR="00295748" w:rsidRPr="00A83378">
        <w:rPr>
          <w:rFonts w:ascii="Times New Roman" w:hAnsi="Times New Roman" w:cs="Times New Roman"/>
          <w:sz w:val="24"/>
          <w:szCs w:val="24"/>
        </w:rPr>
        <w:t xml:space="preserve"> to insulator</w:t>
      </w:r>
      <w:r w:rsidRPr="00A83378">
        <w:rPr>
          <w:rFonts w:ascii="Times New Roman" w:hAnsi="Times New Roman" w:cs="Times New Roman"/>
          <w:sz w:val="24"/>
          <w:szCs w:val="24"/>
        </w:rPr>
        <w:t xml:space="preserve"> transition (MIT) which is accompanied by a magnetic transition, charge ordering, and a crystal structure change from orthorhombic low temperature to monoclinic high temperature state. While this system has been widely studied, the nature of fluctuation across the transition, and the associated time- and length-scales is not known. Spontaneous fluctuations are important component for stabilizing topological magnetic structures such as skyrmions in quantum materials.</w:t>
      </w:r>
      <w:r w:rsidR="003D1BBA">
        <w:rPr>
          <w:rFonts w:ascii="Times New Roman" w:hAnsi="Times New Roman" w:cs="Times New Roman"/>
          <w:sz w:val="24"/>
          <w:szCs w:val="24"/>
        </w:rPr>
        <w:t xml:space="preserve"> </w:t>
      </w:r>
      <w:r w:rsidR="00683EA1">
        <w:rPr>
          <w:rFonts w:ascii="Times New Roman" w:hAnsi="Times New Roman" w:cs="Times New Roman"/>
          <w:sz w:val="24"/>
          <w:szCs w:val="24"/>
        </w:rPr>
        <w:t>F</w:t>
      </w:r>
      <w:r w:rsidR="003D1BBA" w:rsidRPr="003D1BBA">
        <w:rPr>
          <w:rFonts w:ascii="Times New Roman" w:hAnsi="Times New Roman" w:cs="Times New Roman"/>
          <w:sz w:val="24"/>
          <w:szCs w:val="24"/>
        </w:rPr>
        <w:t>luctuations of the order parameter near the phase transition boundary in complex oxides could</w:t>
      </w:r>
      <w:r w:rsidR="003D1BBA">
        <w:rPr>
          <w:rFonts w:ascii="Times New Roman" w:hAnsi="Times New Roman" w:cs="Times New Roman"/>
          <w:sz w:val="24"/>
          <w:szCs w:val="24"/>
        </w:rPr>
        <w:t xml:space="preserve"> also </w:t>
      </w:r>
      <w:r w:rsidR="003D1BBA" w:rsidRPr="003D1BBA">
        <w:rPr>
          <w:rFonts w:ascii="Times New Roman" w:hAnsi="Times New Roman" w:cs="Times New Roman"/>
          <w:sz w:val="24"/>
          <w:szCs w:val="24"/>
        </w:rPr>
        <w:t>be key to designing probabilistic bits and stochastic synapses. Direct probes of fluctuations however</w:t>
      </w:r>
      <w:r w:rsidR="003D1BBA">
        <w:rPr>
          <w:rFonts w:ascii="Times New Roman" w:hAnsi="Times New Roman" w:cs="Times New Roman"/>
          <w:sz w:val="24"/>
          <w:szCs w:val="24"/>
        </w:rPr>
        <w:t xml:space="preserve"> </w:t>
      </w:r>
      <w:r w:rsidR="003D1BBA" w:rsidRPr="003D1BBA">
        <w:rPr>
          <w:rFonts w:ascii="Times New Roman" w:hAnsi="Times New Roman" w:cs="Times New Roman"/>
          <w:sz w:val="24"/>
          <w:szCs w:val="24"/>
        </w:rPr>
        <w:t>are non-trivial due to the requirement of coherent spatio-temporal probes.</w:t>
      </w:r>
      <w:r w:rsidR="008651F1">
        <w:rPr>
          <w:rFonts w:ascii="Times New Roman" w:hAnsi="Times New Roman" w:cs="Times New Roman"/>
          <w:sz w:val="24"/>
          <w:szCs w:val="24"/>
        </w:rPr>
        <w:t xml:space="preserve"> </w:t>
      </w:r>
      <w:r w:rsidRPr="00A83378">
        <w:rPr>
          <w:rFonts w:ascii="Times New Roman" w:hAnsi="Times New Roman" w:cs="Times New Roman"/>
          <w:sz w:val="24"/>
          <w:szCs w:val="24"/>
        </w:rPr>
        <w:t xml:space="preserve">In our work, we focus on understanding the role of </w:t>
      </w:r>
      <w:r w:rsidR="00683EA1">
        <w:rPr>
          <w:rFonts w:ascii="Times New Roman" w:hAnsi="Times New Roman" w:cs="Times New Roman"/>
          <w:sz w:val="24"/>
          <w:szCs w:val="24"/>
        </w:rPr>
        <w:t xml:space="preserve">spontaneous </w:t>
      </w:r>
      <w:r w:rsidRPr="00A83378">
        <w:rPr>
          <w:rFonts w:ascii="Times New Roman" w:hAnsi="Times New Roman" w:cs="Times New Roman"/>
          <w:sz w:val="24"/>
          <w:szCs w:val="24"/>
        </w:rPr>
        <w:t>fluctuations in rare earth nickelates by employing x-ray photon correlation spectroscopy (XPCS). Our XPCS measurements on NdNiO</w:t>
      </w:r>
      <w:r w:rsidRPr="00A83378">
        <w:rPr>
          <w:rFonts w:ascii="Times New Roman" w:hAnsi="Times New Roman" w:cs="Times New Roman"/>
          <w:sz w:val="24"/>
          <w:szCs w:val="24"/>
          <w:vertAlign w:val="subscript"/>
        </w:rPr>
        <w:t>3</w:t>
      </w:r>
      <w:r w:rsidRPr="00A83378">
        <w:rPr>
          <w:rFonts w:ascii="Times New Roman" w:hAnsi="Times New Roman" w:cs="Times New Roman"/>
          <w:sz w:val="24"/>
          <w:szCs w:val="24"/>
        </w:rPr>
        <w:t xml:space="preserve"> thin films, show complex evolution of fluctuations dependent upon temperature</w:t>
      </w:r>
      <w:r w:rsidR="008651F1">
        <w:rPr>
          <w:rFonts w:ascii="Times New Roman" w:hAnsi="Times New Roman" w:cs="Times New Roman"/>
          <w:sz w:val="24"/>
          <w:szCs w:val="24"/>
        </w:rPr>
        <w:t xml:space="preserve">, wait time </w:t>
      </w:r>
      <w:r w:rsidRPr="00A83378">
        <w:rPr>
          <w:rFonts w:ascii="Times New Roman" w:hAnsi="Times New Roman" w:cs="Times New Roman"/>
          <w:sz w:val="24"/>
          <w:szCs w:val="24"/>
        </w:rPr>
        <w:t xml:space="preserve">and wavevector q. </w:t>
      </w:r>
      <w:r w:rsidR="008651F1">
        <w:rPr>
          <w:rFonts w:ascii="Times New Roman" w:hAnsi="Times New Roman" w:cs="Times New Roman"/>
          <w:sz w:val="24"/>
          <w:szCs w:val="24"/>
        </w:rPr>
        <w:t xml:space="preserve"> O</w:t>
      </w:r>
      <w:r w:rsidR="00683EA1" w:rsidRPr="00683EA1">
        <w:rPr>
          <w:rFonts w:ascii="Times New Roman" w:hAnsi="Times New Roman" w:cs="Times New Roman"/>
          <w:sz w:val="24"/>
          <w:szCs w:val="24"/>
        </w:rPr>
        <w:t>ur studies show strong</w:t>
      </w:r>
      <w:r w:rsidR="008651F1">
        <w:rPr>
          <w:rFonts w:ascii="Times New Roman" w:hAnsi="Times New Roman" w:cs="Times New Roman"/>
          <w:sz w:val="24"/>
          <w:szCs w:val="24"/>
        </w:rPr>
        <w:t xml:space="preserve"> </w:t>
      </w:r>
      <w:r w:rsidR="00683EA1" w:rsidRPr="00683EA1">
        <w:rPr>
          <w:rFonts w:ascii="Times New Roman" w:hAnsi="Times New Roman" w:cs="Times New Roman"/>
          <w:sz w:val="24"/>
          <w:szCs w:val="24"/>
        </w:rPr>
        <w:t>coupling of structural and magnetic order parameters with slowdown of fluctuation timescales by</w:t>
      </w:r>
      <w:r w:rsidR="008651F1">
        <w:rPr>
          <w:rFonts w:ascii="Times New Roman" w:hAnsi="Times New Roman" w:cs="Times New Roman"/>
          <w:sz w:val="24"/>
          <w:szCs w:val="24"/>
        </w:rPr>
        <w:t xml:space="preserve"> </w:t>
      </w:r>
      <w:r w:rsidR="00683EA1" w:rsidRPr="00683EA1">
        <w:rPr>
          <w:rFonts w:ascii="Times New Roman" w:hAnsi="Times New Roman" w:cs="Times New Roman"/>
          <w:sz w:val="24"/>
          <w:szCs w:val="24"/>
        </w:rPr>
        <w:t xml:space="preserve">one order of magnitude near Néel temperature </w:t>
      </w:r>
      <w:r w:rsidR="008651F1">
        <w:rPr>
          <w:rFonts w:ascii="Times New Roman" w:hAnsi="Times New Roman" w:cs="Times New Roman"/>
          <w:sz w:val="24"/>
          <w:szCs w:val="24"/>
        </w:rPr>
        <w:t>i</w:t>
      </w:r>
      <w:r w:rsidR="00683EA1" w:rsidRPr="00683EA1">
        <w:rPr>
          <w:rFonts w:ascii="Times New Roman" w:hAnsi="Times New Roman" w:cs="Times New Roman"/>
          <w:sz w:val="24"/>
          <w:szCs w:val="24"/>
        </w:rPr>
        <w:t xml:space="preserve">rrespective of the epitaxial strain of the film. Our measurements of diffraction wavevector </w:t>
      </w:r>
      <w:r w:rsidR="002A0EA4" w:rsidRPr="00683EA1">
        <w:rPr>
          <w:rFonts w:ascii="Times New Roman" w:hAnsi="Times New Roman" w:cs="Times New Roman"/>
          <w:sz w:val="24"/>
          <w:szCs w:val="24"/>
        </w:rPr>
        <w:t>dependence</w:t>
      </w:r>
      <w:r w:rsidR="00683EA1" w:rsidRPr="00683EA1">
        <w:rPr>
          <w:rFonts w:ascii="Times New Roman" w:hAnsi="Times New Roman" w:cs="Times New Roman"/>
          <w:sz w:val="24"/>
          <w:szCs w:val="24"/>
        </w:rPr>
        <w:t xml:space="preserve"> indicate that short range structural fluctuations</w:t>
      </w:r>
      <w:r w:rsidR="008651F1">
        <w:rPr>
          <w:rFonts w:ascii="Times New Roman" w:hAnsi="Times New Roman" w:cs="Times New Roman"/>
          <w:sz w:val="24"/>
          <w:szCs w:val="24"/>
        </w:rPr>
        <w:t xml:space="preserve"> </w:t>
      </w:r>
      <w:r w:rsidR="00683EA1" w:rsidRPr="00683EA1">
        <w:rPr>
          <w:rFonts w:ascii="Times New Roman" w:hAnsi="Times New Roman" w:cs="Times New Roman"/>
          <w:sz w:val="24"/>
          <w:szCs w:val="24"/>
        </w:rPr>
        <w:t>are surprisingly slow</w:t>
      </w:r>
      <w:r w:rsidR="008651F1">
        <w:rPr>
          <w:rFonts w:ascii="Times New Roman" w:hAnsi="Times New Roman" w:cs="Times New Roman"/>
          <w:sz w:val="24"/>
          <w:szCs w:val="24"/>
        </w:rPr>
        <w:t xml:space="preserve">. </w:t>
      </w:r>
      <w:r w:rsidR="00683EA1" w:rsidRPr="00683EA1">
        <w:rPr>
          <w:rFonts w:ascii="Times New Roman" w:hAnsi="Times New Roman" w:cs="Times New Roman"/>
          <w:sz w:val="24"/>
          <w:szCs w:val="24"/>
        </w:rPr>
        <w:t>Our results reveal</w:t>
      </w:r>
      <w:r w:rsidR="008651F1">
        <w:rPr>
          <w:rFonts w:ascii="Times New Roman" w:hAnsi="Times New Roman" w:cs="Times New Roman"/>
          <w:sz w:val="24"/>
          <w:szCs w:val="24"/>
        </w:rPr>
        <w:t xml:space="preserve"> </w:t>
      </w:r>
      <w:r w:rsidR="00683EA1" w:rsidRPr="00683EA1">
        <w:rPr>
          <w:rFonts w:ascii="Times New Roman" w:hAnsi="Times New Roman" w:cs="Times New Roman"/>
          <w:sz w:val="24"/>
          <w:szCs w:val="24"/>
        </w:rPr>
        <w:t>novel insights into fluctuations enabled by coherent x-rays, expanding the unique capability of</w:t>
      </w:r>
      <w:r w:rsidR="008651F1">
        <w:rPr>
          <w:rFonts w:ascii="Times New Roman" w:hAnsi="Times New Roman" w:cs="Times New Roman"/>
          <w:sz w:val="24"/>
          <w:szCs w:val="24"/>
        </w:rPr>
        <w:t xml:space="preserve"> </w:t>
      </w:r>
      <w:r w:rsidR="00683EA1" w:rsidRPr="00683EA1">
        <w:rPr>
          <w:rFonts w:ascii="Times New Roman" w:hAnsi="Times New Roman" w:cs="Times New Roman"/>
          <w:sz w:val="24"/>
          <w:szCs w:val="24"/>
        </w:rPr>
        <w:t xml:space="preserve">spatio-temporal probes to investigate </w:t>
      </w:r>
      <w:r w:rsidR="008651F1">
        <w:rPr>
          <w:rFonts w:ascii="Times New Roman" w:hAnsi="Times New Roman" w:cs="Times New Roman"/>
          <w:sz w:val="24"/>
          <w:szCs w:val="24"/>
        </w:rPr>
        <w:t xml:space="preserve">magnetic and structural fluctuations. </w:t>
      </w:r>
      <w:r w:rsidR="00DE57AE" w:rsidRPr="00DE57AE">
        <w:rPr>
          <w:rFonts w:ascii="Times New Roman" w:hAnsi="Times New Roman" w:cs="Times New Roman"/>
          <w:sz w:val="24"/>
          <w:szCs w:val="24"/>
        </w:rPr>
        <w:t>Th</w:t>
      </w:r>
      <w:r w:rsidR="00DE57AE">
        <w:rPr>
          <w:rFonts w:ascii="Times New Roman" w:hAnsi="Times New Roman" w:cs="Times New Roman"/>
          <w:sz w:val="24"/>
          <w:szCs w:val="24"/>
        </w:rPr>
        <w:t>ese</w:t>
      </w:r>
      <w:r w:rsidR="00DE57AE" w:rsidRPr="00DE57AE">
        <w:rPr>
          <w:rFonts w:ascii="Times New Roman" w:hAnsi="Times New Roman" w:cs="Times New Roman"/>
          <w:sz w:val="24"/>
          <w:szCs w:val="24"/>
        </w:rPr>
        <w:t xml:space="preserve"> finding</w:t>
      </w:r>
      <w:r w:rsidR="00DE57AE">
        <w:rPr>
          <w:rFonts w:ascii="Times New Roman" w:hAnsi="Times New Roman" w:cs="Times New Roman"/>
          <w:sz w:val="24"/>
          <w:szCs w:val="24"/>
        </w:rPr>
        <w:t xml:space="preserve"> c</w:t>
      </w:r>
      <w:r w:rsidR="00DE57AE" w:rsidRPr="00DE57AE">
        <w:rPr>
          <w:rFonts w:ascii="Times New Roman" w:hAnsi="Times New Roman" w:cs="Times New Roman"/>
          <w:sz w:val="24"/>
          <w:szCs w:val="24"/>
        </w:rPr>
        <w:t xml:space="preserve">ould have </w:t>
      </w:r>
      <w:r w:rsidR="00DE57AE">
        <w:rPr>
          <w:rFonts w:ascii="Times New Roman" w:hAnsi="Times New Roman" w:cs="Times New Roman"/>
          <w:sz w:val="24"/>
          <w:szCs w:val="24"/>
        </w:rPr>
        <w:t>impl</w:t>
      </w:r>
      <w:r w:rsidR="00DE57AE" w:rsidRPr="00DE57AE">
        <w:rPr>
          <w:rFonts w:ascii="Times New Roman" w:hAnsi="Times New Roman" w:cs="Times New Roman"/>
          <w:sz w:val="24"/>
          <w:szCs w:val="24"/>
        </w:rPr>
        <w:t>ications, extending beyond</w:t>
      </w:r>
      <w:r w:rsidR="00DE57AE">
        <w:rPr>
          <w:rFonts w:ascii="Times New Roman" w:hAnsi="Times New Roman" w:cs="Times New Roman"/>
          <w:sz w:val="24"/>
          <w:szCs w:val="24"/>
        </w:rPr>
        <w:t xml:space="preserve"> </w:t>
      </w:r>
      <w:r w:rsidR="00DE57AE" w:rsidRPr="00DE57AE">
        <w:rPr>
          <w:rFonts w:ascii="Times New Roman" w:hAnsi="Times New Roman" w:cs="Times New Roman"/>
          <w:sz w:val="24"/>
          <w:szCs w:val="24"/>
        </w:rPr>
        <w:t>the nickelates studied here to other metal-insulator transition</w:t>
      </w:r>
      <w:r w:rsidR="00DE57AE">
        <w:rPr>
          <w:rFonts w:ascii="Times New Roman" w:hAnsi="Times New Roman" w:cs="Times New Roman"/>
          <w:sz w:val="24"/>
          <w:szCs w:val="24"/>
        </w:rPr>
        <w:t xml:space="preserve"> </w:t>
      </w:r>
      <w:r w:rsidR="00DE57AE" w:rsidRPr="00DE57AE">
        <w:rPr>
          <w:rFonts w:ascii="Times New Roman" w:hAnsi="Times New Roman" w:cs="Times New Roman"/>
          <w:sz w:val="24"/>
          <w:szCs w:val="24"/>
        </w:rPr>
        <w:t xml:space="preserve">systems, </w:t>
      </w:r>
      <w:r w:rsidR="003023EE">
        <w:rPr>
          <w:rFonts w:ascii="Times New Roman" w:hAnsi="Times New Roman" w:cs="Times New Roman"/>
          <w:sz w:val="24"/>
          <w:szCs w:val="24"/>
        </w:rPr>
        <w:t xml:space="preserve">and shaping </w:t>
      </w:r>
      <w:r w:rsidR="00DE57AE" w:rsidRPr="00DE57AE">
        <w:rPr>
          <w:rFonts w:ascii="Times New Roman" w:hAnsi="Times New Roman" w:cs="Times New Roman"/>
          <w:sz w:val="24"/>
          <w:szCs w:val="24"/>
        </w:rPr>
        <w:t>our understanding</w:t>
      </w:r>
      <w:r w:rsidR="00DE57AE">
        <w:rPr>
          <w:rFonts w:ascii="Times New Roman" w:hAnsi="Times New Roman" w:cs="Times New Roman"/>
          <w:sz w:val="24"/>
          <w:szCs w:val="24"/>
        </w:rPr>
        <w:t xml:space="preserve"> </w:t>
      </w:r>
      <w:r w:rsidR="00DE57AE" w:rsidRPr="00DE57AE">
        <w:rPr>
          <w:rFonts w:ascii="Times New Roman" w:hAnsi="Times New Roman" w:cs="Times New Roman"/>
          <w:sz w:val="24"/>
          <w:szCs w:val="24"/>
        </w:rPr>
        <w:t>of fluctuation dynamics near phase transitions in complex</w:t>
      </w:r>
      <w:r w:rsidR="00DE57AE">
        <w:rPr>
          <w:rFonts w:ascii="Times New Roman" w:hAnsi="Times New Roman" w:cs="Times New Roman"/>
          <w:sz w:val="24"/>
          <w:szCs w:val="24"/>
        </w:rPr>
        <w:t xml:space="preserve"> </w:t>
      </w:r>
      <w:r w:rsidR="00DE57AE" w:rsidRPr="00DE57AE">
        <w:rPr>
          <w:rFonts w:ascii="Times New Roman" w:hAnsi="Times New Roman" w:cs="Times New Roman"/>
          <w:sz w:val="24"/>
          <w:szCs w:val="24"/>
        </w:rPr>
        <w:t>materials.</w:t>
      </w:r>
    </w:p>
    <w:p w14:paraId="19CA539D" w14:textId="77777777" w:rsidR="00F9529E" w:rsidRDefault="00F9529E" w:rsidP="00DE57AE">
      <w:pPr>
        <w:rPr>
          <w:rFonts w:ascii="Times New Roman" w:hAnsi="Times New Roman" w:cs="Times New Roman"/>
          <w:sz w:val="24"/>
          <w:szCs w:val="24"/>
        </w:rPr>
      </w:pPr>
    </w:p>
    <w:p w14:paraId="19340A54" w14:textId="77777777" w:rsidR="00F9529E" w:rsidRPr="00AD377B" w:rsidRDefault="00F9529E" w:rsidP="00F9529E"/>
    <w:p w14:paraId="7C7CF2A8" w14:textId="77777777" w:rsidR="00F9529E" w:rsidRPr="00AD377B" w:rsidRDefault="00F9529E" w:rsidP="00F9529E">
      <w:r w:rsidRPr="00AD377B">
        <w:t>Phase transitions in complex oxides are extensively studied for their potential to enable advancements in neuromorphic computing. Notably, fluctuations of the order parameter near the transition boundary in complex oxides could be key to designing probabilistic bits and</w:t>
      </w:r>
      <w:r>
        <w:t xml:space="preserve"> stochastic</w:t>
      </w:r>
      <w:r w:rsidRPr="00AD377B">
        <w:t xml:space="preserve"> synapses. Direct probes of fluctuations however are non-trivial due to the requirement of coherent spatio-temporal probes. Here, we report the direct measurement of magnetic and lattice fluctuation dynamics in prototypical perovskite nickelate systems of NdNiO</w:t>
      </w:r>
      <w:r w:rsidRPr="00342E1D">
        <w:rPr>
          <w:vertAlign w:val="subscript"/>
        </w:rPr>
        <w:t>3</w:t>
      </w:r>
      <w:r w:rsidRPr="00AD377B">
        <w:t xml:space="preserve"> and SmNiO</w:t>
      </w:r>
      <w:r w:rsidRPr="00342E1D">
        <w:rPr>
          <w:vertAlign w:val="subscript"/>
        </w:rPr>
        <w:t>3</w:t>
      </w:r>
      <w:r w:rsidRPr="00AD377B">
        <w:t xml:space="preserve"> using X-ray photon correlation spectroscopy. For NdNiO</w:t>
      </w:r>
      <w:r w:rsidRPr="00342E1D">
        <w:rPr>
          <w:vertAlign w:val="subscript"/>
        </w:rPr>
        <w:t>3</w:t>
      </w:r>
      <w:r w:rsidRPr="00AD377B">
        <w:t>, our studies show strong coupling of structural and magnetic order parameters with slowdown of fluctuation timescales by one order of magnitude near Neel temperature irrespective of the epitaxial strain of the film. For SmNiO</w:t>
      </w:r>
      <w:r w:rsidRPr="00342E1D">
        <w:rPr>
          <w:vertAlign w:val="subscript"/>
        </w:rPr>
        <w:t>3</w:t>
      </w:r>
      <w:r w:rsidRPr="00AD377B">
        <w:t xml:space="preserve">, no such slowdown is observed emphasizing the distinct nature of structural fluctuations. Contrary to the existing theories, our measurements of diffraction wavevector dependence within the Bragg peak, indicate that short range structural fluctuations are surprisingly slow (3-5 </w:t>
      </w:r>
      <w:r>
        <w:t>X</w:t>
      </w:r>
      <w:r w:rsidRPr="00AD377B">
        <w:t xml:space="preserve"> slower) compared to long range fluctuations. Our results </w:t>
      </w:r>
      <w:r>
        <w:t>reveal</w:t>
      </w:r>
      <w:r w:rsidRPr="00AD377B">
        <w:t xml:space="preserve"> </w:t>
      </w:r>
      <w:r>
        <w:t>novel insights into</w:t>
      </w:r>
      <w:r w:rsidRPr="00AD377B">
        <w:t xml:space="preserve"> fluctuations enabled by coherent x-ray techniques, </w:t>
      </w:r>
      <w:r>
        <w:t>expanding the toolkits to investigate quantum materials resolved in space and time</w:t>
      </w:r>
      <w:r w:rsidRPr="00AD377B">
        <w:t>.</w:t>
      </w:r>
    </w:p>
    <w:p w14:paraId="687CDCEB" w14:textId="77777777" w:rsidR="00F9529E" w:rsidRPr="00A83378" w:rsidRDefault="00F9529E" w:rsidP="00DE57AE">
      <w:pPr>
        <w:rPr>
          <w:rFonts w:ascii="Times New Roman" w:hAnsi="Times New Roman" w:cs="Times New Roman"/>
          <w:sz w:val="24"/>
          <w:szCs w:val="24"/>
        </w:rPr>
      </w:pPr>
    </w:p>
    <w:p w14:paraId="2F7D786B" w14:textId="77777777" w:rsidR="00D23907" w:rsidRDefault="00D23907"/>
    <w:sectPr w:rsidR="00D23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D6927"/>
    <w:multiLevelType w:val="hybridMultilevel"/>
    <w:tmpl w:val="A67A1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6373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DB5"/>
    <w:rsid w:val="00081EDF"/>
    <w:rsid w:val="000D2D05"/>
    <w:rsid w:val="001A15DE"/>
    <w:rsid w:val="001F4628"/>
    <w:rsid w:val="00295748"/>
    <w:rsid w:val="002A0EA4"/>
    <w:rsid w:val="002F60E1"/>
    <w:rsid w:val="003023EE"/>
    <w:rsid w:val="003D1BBA"/>
    <w:rsid w:val="004930AF"/>
    <w:rsid w:val="004B2376"/>
    <w:rsid w:val="00683EA1"/>
    <w:rsid w:val="006D1209"/>
    <w:rsid w:val="0071217C"/>
    <w:rsid w:val="007F3BC3"/>
    <w:rsid w:val="00802DB5"/>
    <w:rsid w:val="0084314B"/>
    <w:rsid w:val="0085371E"/>
    <w:rsid w:val="008651F1"/>
    <w:rsid w:val="008A2ECB"/>
    <w:rsid w:val="008B454E"/>
    <w:rsid w:val="0094452B"/>
    <w:rsid w:val="009D7F4B"/>
    <w:rsid w:val="00A83378"/>
    <w:rsid w:val="00AD6958"/>
    <w:rsid w:val="00B2695E"/>
    <w:rsid w:val="00D23907"/>
    <w:rsid w:val="00DB7435"/>
    <w:rsid w:val="00DE57AE"/>
    <w:rsid w:val="00E138A1"/>
    <w:rsid w:val="00EE1AB0"/>
    <w:rsid w:val="00F9529E"/>
    <w:rsid w:val="00FD1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854FC"/>
  <w15:chartTrackingRefBased/>
  <w15:docId w15:val="{AF906EB1-5CF8-4D31-B126-07624185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2D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2D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2D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2D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2D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2D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2D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2D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2D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D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2D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2D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2D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2D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2D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2D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2D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2DB5"/>
    <w:rPr>
      <w:rFonts w:eastAsiaTheme="majorEastAsia" w:cstheme="majorBidi"/>
      <w:color w:val="272727" w:themeColor="text1" w:themeTint="D8"/>
    </w:rPr>
  </w:style>
  <w:style w:type="paragraph" w:styleId="Title">
    <w:name w:val="Title"/>
    <w:basedOn w:val="Normal"/>
    <w:next w:val="Normal"/>
    <w:link w:val="TitleChar"/>
    <w:uiPriority w:val="10"/>
    <w:qFormat/>
    <w:rsid w:val="00802D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2D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2D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2D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2DB5"/>
    <w:pPr>
      <w:spacing w:before="160"/>
      <w:jc w:val="center"/>
    </w:pPr>
    <w:rPr>
      <w:i/>
      <w:iCs/>
      <w:color w:val="404040" w:themeColor="text1" w:themeTint="BF"/>
    </w:rPr>
  </w:style>
  <w:style w:type="character" w:customStyle="1" w:styleId="QuoteChar">
    <w:name w:val="Quote Char"/>
    <w:basedOn w:val="DefaultParagraphFont"/>
    <w:link w:val="Quote"/>
    <w:uiPriority w:val="29"/>
    <w:rsid w:val="00802DB5"/>
    <w:rPr>
      <w:i/>
      <w:iCs/>
      <w:color w:val="404040" w:themeColor="text1" w:themeTint="BF"/>
    </w:rPr>
  </w:style>
  <w:style w:type="paragraph" w:styleId="ListParagraph">
    <w:name w:val="List Paragraph"/>
    <w:basedOn w:val="Normal"/>
    <w:uiPriority w:val="34"/>
    <w:qFormat/>
    <w:rsid w:val="00802DB5"/>
    <w:pPr>
      <w:ind w:left="720"/>
      <w:contextualSpacing/>
    </w:pPr>
  </w:style>
  <w:style w:type="character" w:styleId="IntenseEmphasis">
    <w:name w:val="Intense Emphasis"/>
    <w:basedOn w:val="DefaultParagraphFont"/>
    <w:uiPriority w:val="21"/>
    <w:qFormat/>
    <w:rsid w:val="00802DB5"/>
    <w:rPr>
      <w:i/>
      <w:iCs/>
      <w:color w:val="0F4761" w:themeColor="accent1" w:themeShade="BF"/>
    </w:rPr>
  </w:style>
  <w:style w:type="paragraph" w:styleId="IntenseQuote">
    <w:name w:val="Intense Quote"/>
    <w:basedOn w:val="Normal"/>
    <w:next w:val="Normal"/>
    <w:link w:val="IntenseQuoteChar"/>
    <w:uiPriority w:val="30"/>
    <w:qFormat/>
    <w:rsid w:val="00802D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2DB5"/>
    <w:rPr>
      <w:i/>
      <w:iCs/>
      <w:color w:val="0F4761" w:themeColor="accent1" w:themeShade="BF"/>
    </w:rPr>
  </w:style>
  <w:style w:type="character" w:styleId="IntenseReference">
    <w:name w:val="Intense Reference"/>
    <w:basedOn w:val="DefaultParagraphFont"/>
    <w:uiPriority w:val="32"/>
    <w:qFormat/>
    <w:rsid w:val="00802DB5"/>
    <w:rPr>
      <w:b/>
      <w:bCs/>
      <w:smallCaps/>
      <w:color w:val="0F4761" w:themeColor="accent1" w:themeShade="BF"/>
      <w:spacing w:val="5"/>
    </w:rPr>
  </w:style>
  <w:style w:type="character" w:styleId="Hyperlink">
    <w:name w:val="Hyperlink"/>
    <w:basedOn w:val="DefaultParagraphFont"/>
    <w:uiPriority w:val="99"/>
    <w:semiHidden/>
    <w:unhideWhenUsed/>
    <w:rsid w:val="008A2E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523033">
      <w:bodyDiv w:val="1"/>
      <w:marLeft w:val="0"/>
      <w:marRight w:val="0"/>
      <w:marTop w:val="0"/>
      <w:marBottom w:val="0"/>
      <w:divBdr>
        <w:top w:val="none" w:sz="0" w:space="0" w:color="auto"/>
        <w:left w:val="none" w:sz="0" w:space="0" w:color="auto"/>
        <w:bottom w:val="none" w:sz="0" w:space="0" w:color="auto"/>
        <w:right w:val="none" w:sz="0" w:space="0" w:color="auto"/>
      </w:divBdr>
    </w:div>
    <w:div w:id="660740388">
      <w:bodyDiv w:val="1"/>
      <w:marLeft w:val="0"/>
      <w:marRight w:val="0"/>
      <w:marTop w:val="0"/>
      <w:marBottom w:val="0"/>
      <w:divBdr>
        <w:top w:val="none" w:sz="0" w:space="0" w:color="auto"/>
        <w:left w:val="none" w:sz="0" w:space="0" w:color="auto"/>
        <w:bottom w:val="none" w:sz="0" w:space="0" w:color="auto"/>
        <w:right w:val="none" w:sz="0" w:space="0" w:color="auto"/>
      </w:divBdr>
      <w:divsChild>
        <w:div w:id="63526622">
          <w:marLeft w:val="0"/>
          <w:marRight w:val="0"/>
          <w:marTop w:val="0"/>
          <w:marBottom w:val="0"/>
          <w:divBdr>
            <w:top w:val="none" w:sz="0" w:space="0" w:color="auto"/>
            <w:left w:val="none" w:sz="0" w:space="0" w:color="auto"/>
            <w:bottom w:val="none" w:sz="0" w:space="0" w:color="auto"/>
            <w:right w:val="none" w:sz="0" w:space="0" w:color="auto"/>
          </w:divBdr>
          <w:divsChild>
            <w:div w:id="418867834">
              <w:marLeft w:val="0"/>
              <w:marRight w:val="0"/>
              <w:marTop w:val="0"/>
              <w:marBottom w:val="0"/>
              <w:divBdr>
                <w:top w:val="none" w:sz="0" w:space="0" w:color="auto"/>
                <w:left w:val="none" w:sz="0" w:space="0" w:color="auto"/>
                <w:bottom w:val="none" w:sz="0" w:space="0" w:color="auto"/>
                <w:right w:val="none" w:sz="0" w:space="0" w:color="auto"/>
              </w:divBdr>
              <w:divsChild>
                <w:div w:id="210333448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31262405">
      <w:bodyDiv w:val="1"/>
      <w:marLeft w:val="0"/>
      <w:marRight w:val="0"/>
      <w:marTop w:val="0"/>
      <w:marBottom w:val="0"/>
      <w:divBdr>
        <w:top w:val="none" w:sz="0" w:space="0" w:color="auto"/>
        <w:left w:val="none" w:sz="0" w:space="0" w:color="auto"/>
        <w:bottom w:val="none" w:sz="0" w:space="0" w:color="auto"/>
        <w:right w:val="none" w:sz="0" w:space="0" w:color="auto"/>
      </w:divBdr>
    </w:div>
    <w:div w:id="1838425417">
      <w:bodyDiv w:val="1"/>
      <w:marLeft w:val="0"/>
      <w:marRight w:val="0"/>
      <w:marTop w:val="0"/>
      <w:marBottom w:val="0"/>
      <w:divBdr>
        <w:top w:val="none" w:sz="0" w:space="0" w:color="auto"/>
        <w:left w:val="none" w:sz="0" w:space="0" w:color="auto"/>
        <w:bottom w:val="none" w:sz="0" w:space="0" w:color="auto"/>
        <w:right w:val="none" w:sz="0" w:space="0" w:color="auto"/>
      </w:divBdr>
      <w:divsChild>
        <w:div w:id="714046989">
          <w:marLeft w:val="0"/>
          <w:marRight w:val="0"/>
          <w:marTop w:val="0"/>
          <w:marBottom w:val="0"/>
          <w:divBdr>
            <w:top w:val="none" w:sz="0" w:space="0" w:color="auto"/>
            <w:left w:val="none" w:sz="0" w:space="0" w:color="auto"/>
            <w:bottom w:val="none" w:sz="0" w:space="0" w:color="auto"/>
            <w:right w:val="none" w:sz="0" w:space="0" w:color="auto"/>
          </w:divBdr>
          <w:divsChild>
            <w:div w:id="492569121">
              <w:marLeft w:val="0"/>
              <w:marRight w:val="0"/>
              <w:marTop w:val="0"/>
              <w:marBottom w:val="0"/>
              <w:divBdr>
                <w:top w:val="none" w:sz="0" w:space="0" w:color="auto"/>
                <w:left w:val="none" w:sz="0" w:space="0" w:color="auto"/>
                <w:bottom w:val="none" w:sz="0" w:space="0" w:color="auto"/>
                <w:right w:val="none" w:sz="0" w:space="0" w:color="auto"/>
              </w:divBdr>
              <w:divsChild>
                <w:div w:id="103593378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70472437">
      <w:bodyDiv w:val="1"/>
      <w:marLeft w:val="0"/>
      <w:marRight w:val="0"/>
      <w:marTop w:val="0"/>
      <w:marBottom w:val="0"/>
      <w:divBdr>
        <w:top w:val="none" w:sz="0" w:space="0" w:color="auto"/>
        <w:left w:val="none" w:sz="0" w:space="0" w:color="auto"/>
        <w:bottom w:val="none" w:sz="0" w:space="0" w:color="auto"/>
        <w:right w:val="none" w:sz="0" w:space="0" w:color="auto"/>
      </w:divBdr>
      <w:divsChild>
        <w:div w:id="1144812852">
          <w:marLeft w:val="0"/>
          <w:marRight w:val="0"/>
          <w:marTop w:val="0"/>
          <w:marBottom w:val="0"/>
          <w:divBdr>
            <w:top w:val="none" w:sz="0" w:space="0" w:color="auto"/>
            <w:left w:val="none" w:sz="0" w:space="0" w:color="auto"/>
            <w:bottom w:val="none" w:sz="0" w:space="0" w:color="auto"/>
            <w:right w:val="none" w:sz="0" w:space="0" w:color="auto"/>
          </w:divBdr>
          <w:divsChild>
            <w:div w:id="1618177934">
              <w:marLeft w:val="0"/>
              <w:marRight w:val="0"/>
              <w:marTop w:val="0"/>
              <w:marBottom w:val="0"/>
              <w:divBdr>
                <w:top w:val="none" w:sz="0" w:space="0" w:color="auto"/>
                <w:left w:val="none" w:sz="0" w:space="0" w:color="auto"/>
                <w:bottom w:val="none" w:sz="0" w:space="0" w:color="auto"/>
                <w:right w:val="none" w:sz="0" w:space="0" w:color="auto"/>
              </w:divBdr>
              <w:divsChild>
                <w:div w:id="3246028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817</Words>
  <Characters>4663</Characters>
  <Application>Microsoft Office Word</Application>
  <DocSecurity>0</DocSecurity>
  <Lines>38</Lines>
  <Paragraphs>10</Paragraphs>
  <ScaleCrop>false</ScaleCrop>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Roopali Kukreja</dc:creator>
  <cp:keywords/>
  <dc:description/>
  <cp:lastModifiedBy>Roopali Kukreja</cp:lastModifiedBy>
  <cp:revision>26</cp:revision>
  <dcterms:created xsi:type="dcterms:W3CDTF">2025-02-26T00:50:00Z</dcterms:created>
  <dcterms:modified xsi:type="dcterms:W3CDTF">2025-06-25T00:51:00Z</dcterms:modified>
</cp:coreProperties>
</file>