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382" w:rsidRPr="00E20DA8" w:rsidRDefault="00796382" w:rsidP="00DE7CE7">
      <w:pPr>
        <w:jc w:val="center"/>
        <w:rPr>
          <w:b/>
          <w:highlight w:val="yellow"/>
        </w:rPr>
      </w:pPr>
      <w:r w:rsidRPr="00E20DA8">
        <w:rPr>
          <w:b/>
        </w:rPr>
        <w:t xml:space="preserve">LONG BEAMLINE </w:t>
      </w:r>
      <w:r>
        <w:rPr>
          <w:b/>
        </w:rPr>
        <w:t>INSTRUMENT PRE-PROPOSAL</w:t>
      </w:r>
    </w:p>
    <w:p w:rsidR="00BA24FF" w:rsidRDefault="00BA24FF" w:rsidP="00BA24FF"/>
    <w:p w:rsidR="00BA24FF" w:rsidRDefault="00BA24FF" w:rsidP="00BA24FF">
      <w:pPr>
        <w:pStyle w:val="Heading1"/>
      </w:pPr>
      <w:r w:rsidRPr="00BA24FF">
        <w:t>End-Station Title</w:t>
      </w:r>
    </w:p>
    <w:p w:rsidR="00796382" w:rsidRPr="00796382" w:rsidRDefault="00796382" w:rsidP="00796382">
      <w:pPr>
        <w:pStyle w:val="Heading1"/>
      </w:pPr>
      <w:r>
        <w:t xml:space="preserve">Keywords describing the end station </w:t>
      </w:r>
    </w:p>
    <w:p w:rsidR="00BA24FF" w:rsidRDefault="00BA24FF" w:rsidP="00BA24FF">
      <w:pPr>
        <w:pStyle w:val="Heading1"/>
      </w:pPr>
      <w:r w:rsidRPr="00BA24FF">
        <w:t xml:space="preserve">Proposer team </w:t>
      </w:r>
    </w:p>
    <w:p w:rsidR="00BA24FF" w:rsidRPr="00BA24FF" w:rsidRDefault="00BA24FF" w:rsidP="00BA24FF">
      <w:pPr>
        <w:pStyle w:val="Heading1"/>
        <w:numPr>
          <w:ilvl w:val="0"/>
          <w:numId w:val="0"/>
        </w:numPr>
        <w:ind w:left="567"/>
        <w:rPr>
          <w:b w:val="0"/>
          <w:color w:val="000000" w:themeColor="text1"/>
          <w:sz w:val="22"/>
        </w:rPr>
      </w:pPr>
      <w:r w:rsidRPr="00BA24FF">
        <w:rPr>
          <w:b w:val="0"/>
          <w:color w:val="000000" w:themeColor="text1"/>
          <w:sz w:val="22"/>
        </w:rPr>
        <w:t>(names &amp; institution/contact, and role)</w:t>
      </w:r>
    </w:p>
    <w:p w:rsidR="00796382" w:rsidRDefault="00796382" w:rsidP="00796382">
      <w:pPr>
        <w:pStyle w:val="Heading1"/>
      </w:pPr>
      <w:r>
        <w:t>Science case, scientific program and general description of the end station indicating why a long beamline is required</w:t>
      </w:r>
    </w:p>
    <w:p w:rsidR="00684CD5" w:rsidRPr="00BA24FF" w:rsidRDefault="00684CD5" w:rsidP="00684CD5">
      <w:pPr>
        <w:pStyle w:val="Heading1"/>
        <w:numPr>
          <w:ilvl w:val="0"/>
          <w:numId w:val="0"/>
        </w:numPr>
        <w:ind w:left="567"/>
        <w:rPr>
          <w:b w:val="0"/>
          <w:color w:val="000000" w:themeColor="text1"/>
          <w:sz w:val="22"/>
        </w:rPr>
      </w:pPr>
      <w:r w:rsidRPr="00BA24FF">
        <w:rPr>
          <w:b w:val="0"/>
          <w:color w:val="000000" w:themeColor="text1"/>
          <w:sz w:val="22"/>
        </w:rPr>
        <w:t>(</w:t>
      </w:r>
      <w:r>
        <w:rPr>
          <w:b w:val="0"/>
          <w:color w:val="000000" w:themeColor="text1"/>
          <w:sz w:val="22"/>
        </w:rPr>
        <w:t>about one page</w:t>
      </w:r>
      <w:r w:rsidR="0018216C">
        <w:rPr>
          <w:b w:val="0"/>
          <w:color w:val="000000" w:themeColor="text1"/>
          <w:sz w:val="22"/>
        </w:rPr>
        <w:t>, not more than two</w:t>
      </w:r>
      <w:r w:rsidRPr="00BA24FF">
        <w:rPr>
          <w:b w:val="0"/>
          <w:color w:val="000000" w:themeColor="text1"/>
          <w:sz w:val="22"/>
        </w:rPr>
        <w:t>)</w:t>
      </w:r>
    </w:p>
    <w:p w:rsidR="00BA24FF" w:rsidRDefault="00BA24FF" w:rsidP="00BA24FF">
      <w:pPr>
        <w:pStyle w:val="Heading1"/>
      </w:pPr>
      <w:r>
        <w:t>S</w:t>
      </w:r>
      <w:r w:rsidRPr="00BA24FF">
        <w:t>cientific community</w:t>
      </w:r>
      <w:r w:rsidR="00684CD5">
        <w:t>, including industrial use</w:t>
      </w:r>
    </w:p>
    <w:p w:rsidR="00BA24FF" w:rsidRDefault="00BA24FF" w:rsidP="00BA24FF">
      <w:pPr>
        <w:pStyle w:val="Heading1"/>
      </w:pPr>
      <w:r>
        <w:t xml:space="preserve">International </w:t>
      </w:r>
      <w:r w:rsidR="0018216C">
        <w:t>competitiveness</w:t>
      </w:r>
    </w:p>
    <w:p w:rsidR="009C274B" w:rsidRPr="009C274B" w:rsidRDefault="00684CD5" w:rsidP="009C274B">
      <w:pPr>
        <w:pStyle w:val="Heading1"/>
      </w:pPr>
      <w:r>
        <w:t>Interest in partnership</w:t>
      </w:r>
    </w:p>
    <w:p w:rsidR="009C274B" w:rsidRPr="009C274B" w:rsidRDefault="009C274B" w:rsidP="009C274B">
      <w:pPr>
        <w:spacing w:before="0" w:after="160" w:line="259" w:lineRule="auto"/>
        <w:ind w:left="0"/>
        <w:jc w:val="left"/>
        <w:rPr>
          <w:rFonts w:cs="Arial"/>
          <w:b/>
          <w:bCs/>
          <w:color w:val="00ACA0"/>
          <w:kern w:val="32"/>
          <w:sz w:val="28"/>
          <w:szCs w:val="32"/>
          <w:lang w:val="es-ES"/>
        </w:rPr>
      </w:pPr>
      <w:r>
        <w:rPr>
          <w:lang w:val="es-ES"/>
        </w:rPr>
        <w:br w:type="page"/>
      </w:r>
    </w:p>
    <w:p w:rsidR="00BA24FF" w:rsidRPr="009C274B" w:rsidRDefault="00BA24FF" w:rsidP="009C274B">
      <w:pPr>
        <w:pStyle w:val="Heading1"/>
        <w:rPr>
          <w:lang w:val="es-ES"/>
        </w:rPr>
      </w:pPr>
      <w:r>
        <w:rPr>
          <w:lang w:val="es-ES"/>
        </w:rPr>
        <w:lastRenderedPageBreak/>
        <w:t>Technical characteristics</w:t>
      </w:r>
    </w:p>
    <w:p w:rsidR="00BA24FF" w:rsidRDefault="00BA24FF" w:rsidP="004330AD">
      <w:pPr>
        <w:ind w:left="90"/>
        <w:rPr>
          <w:lang w:val="es-ES"/>
        </w:rPr>
      </w:pPr>
    </w:p>
    <w:tbl>
      <w:tblPr>
        <w:tblStyle w:val="TableGridLight"/>
        <w:tblW w:w="8155" w:type="dxa"/>
        <w:tblInd w:w="445" w:type="dxa"/>
        <w:tblLook w:val="04A0" w:firstRow="1" w:lastRow="0" w:firstColumn="1" w:lastColumn="0" w:noHBand="0" w:noVBand="1"/>
      </w:tblPr>
      <w:tblGrid>
        <w:gridCol w:w="3960"/>
        <w:gridCol w:w="4195"/>
      </w:tblGrid>
      <w:tr w:rsidR="0052082C" w:rsidRPr="007D6355" w:rsidTr="004330AD">
        <w:trPr>
          <w:trHeight w:val="680"/>
        </w:trPr>
        <w:tc>
          <w:tcPr>
            <w:tcW w:w="3960" w:type="dxa"/>
            <w:shd w:val="clear" w:color="auto" w:fill="F2F2F2" w:themeFill="background1" w:themeFillShade="F2"/>
            <w:noWrap/>
          </w:tcPr>
          <w:p w:rsidR="0052082C" w:rsidRPr="004330AD" w:rsidRDefault="0052082C" w:rsidP="004330AD">
            <w:pPr>
              <w:spacing w:before="0" w:after="0"/>
              <w:ind w:left="0"/>
              <w:jc w:val="left"/>
              <w:rPr>
                <w:rFonts w:ascii="Calibri" w:hAnsi="Calibri" w:cs="Calibri"/>
                <w:b/>
                <w:bCs/>
                <w:i/>
                <w:iCs/>
                <w:color w:val="000000"/>
                <w:sz w:val="24"/>
                <w:szCs w:val="21"/>
                <w:lang w:val="es-ES" w:eastAsia="en-GB"/>
              </w:rPr>
            </w:pPr>
            <w:r w:rsidRPr="004330AD">
              <w:rPr>
                <w:rFonts w:ascii="Calibri" w:hAnsi="Calibri" w:cs="Calibri"/>
                <w:b/>
                <w:bCs/>
                <w:i/>
                <w:iCs/>
                <w:color w:val="000000"/>
                <w:sz w:val="24"/>
                <w:szCs w:val="21"/>
                <w:lang w:val="es-ES" w:eastAsia="en-GB"/>
              </w:rPr>
              <w:t>Parameter</w:t>
            </w:r>
          </w:p>
        </w:tc>
        <w:tc>
          <w:tcPr>
            <w:tcW w:w="4195" w:type="dxa"/>
            <w:shd w:val="clear" w:color="auto" w:fill="F2F2F2" w:themeFill="background1" w:themeFillShade="F2"/>
          </w:tcPr>
          <w:p w:rsidR="0052082C" w:rsidRPr="004330AD" w:rsidRDefault="0052082C" w:rsidP="004330AD">
            <w:pPr>
              <w:spacing w:before="0" w:after="0"/>
              <w:ind w:left="90"/>
              <w:jc w:val="left"/>
              <w:rPr>
                <w:rFonts w:ascii="Calibri" w:hAnsi="Calibri" w:cs="Calibri"/>
                <w:b/>
                <w:bCs/>
                <w:i/>
                <w:iCs/>
                <w:color w:val="000000"/>
                <w:sz w:val="24"/>
                <w:szCs w:val="21"/>
                <w:lang w:val="es-ES" w:eastAsia="en-GB"/>
              </w:rPr>
            </w:pPr>
            <w:r w:rsidRPr="004330AD">
              <w:rPr>
                <w:rFonts w:ascii="Calibri" w:hAnsi="Calibri" w:cs="Calibri"/>
                <w:b/>
                <w:bCs/>
                <w:i/>
                <w:iCs/>
                <w:color w:val="000000"/>
                <w:sz w:val="24"/>
                <w:szCs w:val="21"/>
                <w:lang w:val="es-ES" w:eastAsia="en-GB"/>
              </w:rPr>
              <w:t>Value or explanation</w:t>
            </w: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sidRPr="00615570">
              <w:rPr>
                <w:rFonts w:ascii="Calibri" w:hAnsi="Calibri" w:cs="Calibri"/>
                <w:b/>
                <w:bCs/>
                <w:color w:val="000000"/>
                <w:sz w:val="21"/>
                <w:szCs w:val="21"/>
                <w:lang w:eastAsia="en-GB"/>
              </w:rPr>
              <w:t>Experimental technique</w:t>
            </w:r>
            <w:r>
              <w:rPr>
                <w:rFonts w:ascii="Calibri" w:hAnsi="Calibri" w:cs="Calibri"/>
                <w:b/>
                <w:bCs/>
                <w:color w:val="000000"/>
                <w:sz w:val="21"/>
                <w:szCs w:val="21"/>
                <w:lang w:eastAsia="en-GB"/>
              </w:rPr>
              <w:t>s</w:t>
            </w:r>
          </w:p>
          <w:p w:rsidR="0052082C" w:rsidRPr="00615570" w:rsidRDefault="0052082C" w:rsidP="004330AD">
            <w:pPr>
              <w:spacing w:before="40" w:after="40"/>
              <w:ind w:left="0"/>
              <w:jc w:val="left"/>
              <w:rPr>
                <w:rFonts w:ascii="Calibri" w:hAnsi="Calibri" w:cs="Calibri"/>
                <w:color w:val="000000"/>
                <w:sz w:val="21"/>
                <w:szCs w:val="21"/>
                <w:lang w:eastAsia="en-GB"/>
              </w:rPr>
            </w:pPr>
            <w:r>
              <w:rPr>
                <w:rFonts w:ascii="Calibri" w:hAnsi="Calibri" w:cs="Calibri"/>
                <w:color w:val="000000"/>
                <w:sz w:val="21"/>
                <w:szCs w:val="21"/>
                <w:lang w:eastAsia="en-GB"/>
              </w:rPr>
              <w:t>Indicate</w:t>
            </w:r>
            <w:r w:rsidRPr="00615570">
              <w:rPr>
                <w:rFonts w:ascii="Calibri" w:hAnsi="Calibri" w:cs="Calibri"/>
                <w:color w:val="000000"/>
                <w:sz w:val="21"/>
                <w:szCs w:val="21"/>
                <w:lang w:eastAsia="en-GB"/>
              </w:rPr>
              <w:t xml:space="preserve"> which experimental techniques are to be implemented at the endstation</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452"/>
        </w:trPr>
        <w:tc>
          <w:tcPr>
            <w:tcW w:w="8155" w:type="dxa"/>
            <w:gridSpan w:val="2"/>
            <w:noWrap/>
          </w:tcPr>
          <w:p w:rsidR="0052082C" w:rsidRPr="007D6355" w:rsidRDefault="0052082C" w:rsidP="004330AD">
            <w:pPr>
              <w:spacing w:before="40" w:after="40"/>
              <w:ind w:left="0"/>
              <w:jc w:val="center"/>
              <w:rPr>
                <w:rFonts w:ascii="Calibri" w:hAnsi="Calibri" w:cs="Calibri"/>
                <w:color w:val="000000"/>
                <w:sz w:val="21"/>
                <w:szCs w:val="21"/>
                <w:lang w:eastAsia="en-GB"/>
              </w:rPr>
            </w:pPr>
            <w:r w:rsidRPr="00512B7D">
              <w:rPr>
                <w:rFonts w:ascii="Calibri" w:hAnsi="Calibri" w:cs="Calibri"/>
                <w:b/>
                <w:bCs/>
                <w:i/>
                <w:iCs/>
                <w:color w:val="000000"/>
                <w:sz w:val="21"/>
                <w:szCs w:val="21"/>
                <w:lang w:eastAsia="en-GB"/>
              </w:rPr>
              <w:t>BEAM PROPERTIES</w:t>
            </w:r>
          </w:p>
        </w:tc>
      </w:tr>
      <w:tr w:rsidR="0052082C" w:rsidRPr="007D6355" w:rsidTr="004330AD">
        <w:trPr>
          <w:trHeight w:val="680"/>
        </w:trPr>
        <w:tc>
          <w:tcPr>
            <w:tcW w:w="3960" w:type="dxa"/>
            <w:noWrap/>
            <w:hideMark/>
          </w:tcPr>
          <w:p w:rsidR="0052082C" w:rsidRPr="00C4629D" w:rsidRDefault="0052082C" w:rsidP="004330AD">
            <w:pPr>
              <w:spacing w:before="40" w:after="40"/>
              <w:ind w:left="0"/>
              <w:jc w:val="left"/>
              <w:rPr>
                <w:rFonts w:ascii="Calibri" w:hAnsi="Calibri" w:cs="Calibri"/>
                <w:b/>
                <w:bCs/>
                <w:color w:val="000000"/>
                <w:sz w:val="21"/>
                <w:szCs w:val="21"/>
                <w:lang w:eastAsia="en-GB"/>
              </w:rPr>
            </w:pPr>
            <w:r w:rsidRPr="007D6355">
              <w:rPr>
                <w:rFonts w:ascii="Calibri" w:hAnsi="Calibri" w:cs="Calibri"/>
                <w:b/>
                <w:bCs/>
                <w:color w:val="000000"/>
                <w:sz w:val="21"/>
                <w:szCs w:val="21"/>
                <w:lang w:eastAsia="en-GB"/>
              </w:rPr>
              <w:t xml:space="preserve">Required </w:t>
            </w:r>
            <w:r>
              <w:rPr>
                <w:rFonts w:ascii="Calibri" w:hAnsi="Calibri" w:cs="Calibri"/>
                <w:b/>
                <w:bCs/>
                <w:color w:val="000000"/>
                <w:sz w:val="21"/>
                <w:szCs w:val="21"/>
                <w:lang w:eastAsia="en-GB"/>
              </w:rPr>
              <w:t>e</w:t>
            </w:r>
            <w:r w:rsidRPr="007D6355">
              <w:rPr>
                <w:rFonts w:ascii="Calibri" w:hAnsi="Calibri" w:cs="Calibri"/>
                <w:b/>
                <w:bCs/>
                <w:color w:val="000000"/>
                <w:sz w:val="21"/>
                <w:szCs w:val="21"/>
                <w:lang w:eastAsia="en-GB"/>
              </w:rPr>
              <w:t>nergy range</w:t>
            </w:r>
            <w:r>
              <w:rPr>
                <w:rFonts w:ascii="Calibri" w:hAnsi="Calibri" w:cs="Calibri"/>
                <w:b/>
                <w:bCs/>
                <w:color w:val="000000"/>
                <w:sz w:val="21"/>
                <w:szCs w:val="21"/>
                <w:lang w:eastAsia="en-GB"/>
              </w:rPr>
              <w:t>, flux and coherence properties</w:t>
            </w:r>
          </w:p>
          <w:p w:rsidR="0052082C" w:rsidRPr="007D6355" w:rsidRDefault="0052082C" w:rsidP="004330AD">
            <w:pPr>
              <w:spacing w:before="40" w:after="40"/>
              <w:ind w:left="0"/>
              <w:jc w:val="left"/>
              <w:rPr>
                <w:rFonts w:ascii="Calibri" w:hAnsi="Calibri" w:cs="Calibri"/>
                <w:color w:val="000000"/>
                <w:sz w:val="21"/>
                <w:szCs w:val="21"/>
                <w:lang w:eastAsia="en-GB"/>
              </w:rPr>
            </w:pPr>
            <w:r>
              <w:rPr>
                <w:rFonts w:ascii="Calibri" w:hAnsi="Calibri" w:cs="Calibri"/>
                <w:color w:val="000000"/>
                <w:sz w:val="21"/>
                <w:szCs w:val="21"/>
                <w:lang w:eastAsia="en-GB"/>
              </w:rPr>
              <w:t>S</w:t>
            </w:r>
            <w:r w:rsidRPr="007D6355">
              <w:rPr>
                <w:rFonts w:ascii="Calibri" w:hAnsi="Calibri" w:cs="Calibri"/>
                <w:color w:val="000000"/>
                <w:sz w:val="21"/>
                <w:szCs w:val="21"/>
                <w:lang w:eastAsia="en-GB"/>
              </w:rPr>
              <w:t>pecify</w:t>
            </w:r>
            <w:r w:rsidRPr="00C4629D">
              <w:rPr>
                <w:rFonts w:ascii="Calibri" w:hAnsi="Calibri" w:cs="Calibri"/>
                <w:color w:val="000000"/>
                <w:sz w:val="21"/>
                <w:szCs w:val="21"/>
                <w:lang w:eastAsia="en-GB"/>
              </w:rPr>
              <w:t xml:space="preserve">, </w:t>
            </w:r>
            <w:r w:rsidRPr="007D6355">
              <w:rPr>
                <w:rFonts w:ascii="Calibri" w:hAnsi="Calibri" w:cs="Calibri"/>
                <w:color w:val="000000"/>
                <w:sz w:val="21"/>
                <w:szCs w:val="21"/>
                <w:lang w:eastAsia="en-GB"/>
              </w:rPr>
              <w:t xml:space="preserve">the mandatory and/or desirable working range for the </w:t>
            </w:r>
            <w:r w:rsidRPr="00C4629D">
              <w:rPr>
                <w:rFonts w:ascii="Calibri" w:hAnsi="Calibri" w:cs="Calibri"/>
                <w:color w:val="000000"/>
                <w:sz w:val="21"/>
                <w:szCs w:val="21"/>
                <w:lang w:eastAsia="en-GB"/>
              </w:rPr>
              <w:t>beamline</w:t>
            </w:r>
            <w:r>
              <w:rPr>
                <w:rFonts w:ascii="Calibri" w:hAnsi="Calibri" w:cs="Calibri"/>
                <w:color w:val="000000"/>
                <w:sz w:val="21"/>
                <w:szCs w:val="21"/>
                <w:lang w:eastAsia="en-GB"/>
              </w:rPr>
              <w:t>, the corresponding flux and coherence properties</w:t>
            </w:r>
          </w:p>
        </w:tc>
        <w:tc>
          <w:tcPr>
            <w:tcW w:w="4195" w:type="dxa"/>
            <w:hideMark/>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Pr="00C4629D" w:rsidRDefault="0052082C" w:rsidP="004330AD">
            <w:pPr>
              <w:spacing w:before="40" w:after="40"/>
              <w:ind w:left="0"/>
              <w:jc w:val="left"/>
              <w:rPr>
                <w:rFonts w:ascii="Calibri" w:hAnsi="Calibri" w:cs="Calibri"/>
                <w:b/>
                <w:bCs/>
                <w:color w:val="000000"/>
                <w:sz w:val="21"/>
                <w:szCs w:val="21"/>
                <w:lang w:eastAsia="en-GB"/>
              </w:rPr>
            </w:pPr>
            <w:r w:rsidRPr="007D6355">
              <w:rPr>
                <w:rFonts w:ascii="Calibri" w:hAnsi="Calibri" w:cs="Calibri"/>
                <w:b/>
                <w:bCs/>
                <w:color w:val="000000"/>
                <w:sz w:val="21"/>
                <w:szCs w:val="21"/>
                <w:lang w:eastAsia="en-GB"/>
              </w:rPr>
              <w:t xml:space="preserve">Required </w:t>
            </w:r>
            <w:r>
              <w:rPr>
                <w:rFonts w:ascii="Calibri" w:hAnsi="Calibri" w:cs="Calibri"/>
                <w:b/>
                <w:bCs/>
                <w:color w:val="000000"/>
                <w:sz w:val="21"/>
                <w:szCs w:val="21"/>
                <w:lang w:eastAsia="en-GB"/>
              </w:rPr>
              <w:t>s</w:t>
            </w:r>
            <w:r w:rsidRPr="007D6355">
              <w:rPr>
                <w:rFonts w:ascii="Calibri" w:hAnsi="Calibri" w:cs="Calibri"/>
                <w:b/>
                <w:bCs/>
                <w:color w:val="000000"/>
                <w:sz w:val="21"/>
                <w:szCs w:val="21"/>
                <w:lang w:eastAsia="en-GB"/>
              </w:rPr>
              <w:t>pectral resolution</w:t>
            </w:r>
            <w:r>
              <w:rPr>
                <w:rFonts w:ascii="Calibri" w:hAnsi="Calibri" w:cs="Calibri"/>
                <w:b/>
                <w:bCs/>
                <w:color w:val="000000"/>
                <w:sz w:val="21"/>
                <w:szCs w:val="21"/>
                <w:lang w:eastAsia="en-GB"/>
              </w:rPr>
              <w:t>/bandwidth</w:t>
            </w:r>
          </w:p>
          <w:p w:rsidR="0052082C" w:rsidRPr="007D6355"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color w:val="000000"/>
                <w:sz w:val="21"/>
                <w:szCs w:val="21"/>
                <w:lang w:eastAsia="en-GB"/>
              </w:rPr>
              <w:t>S</w:t>
            </w:r>
            <w:r w:rsidRPr="007D6355">
              <w:rPr>
                <w:rFonts w:ascii="Calibri" w:hAnsi="Calibri" w:cs="Calibri"/>
                <w:color w:val="000000"/>
                <w:sz w:val="21"/>
                <w:szCs w:val="21"/>
                <w:lang w:eastAsia="en-GB"/>
              </w:rPr>
              <w:t xml:space="preserve">pecify, if possible, the desired spectral resolution, and/or the minimum </w:t>
            </w:r>
            <w:r w:rsidR="004330AD" w:rsidRPr="007D6355">
              <w:rPr>
                <w:rFonts w:ascii="Calibri" w:hAnsi="Calibri" w:cs="Calibri"/>
                <w:color w:val="000000"/>
                <w:sz w:val="21"/>
                <w:szCs w:val="21"/>
                <w:lang w:eastAsia="en-GB"/>
              </w:rPr>
              <w:t>acceptable</w:t>
            </w:r>
            <w:r w:rsidRPr="007D6355">
              <w:rPr>
                <w:rFonts w:ascii="Calibri" w:hAnsi="Calibri" w:cs="Calibri"/>
                <w:color w:val="000000"/>
                <w:sz w:val="21"/>
                <w:szCs w:val="21"/>
                <w:lang w:eastAsia="en-GB"/>
              </w:rPr>
              <w:t xml:space="preserve"> spectral resolution</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sidRPr="00C4629D">
              <w:rPr>
                <w:rFonts w:ascii="Calibri" w:hAnsi="Calibri" w:cs="Calibri"/>
                <w:b/>
                <w:bCs/>
                <w:color w:val="000000"/>
                <w:sz w:val="21"/>
                <w:szCs w:val="21"/>
                <w:lang w:eastAsia="en-GB"/>
              </w:rPr>
              <w:t>Spot size on sample (Horz x Vert)</w:t>
            </w:r>
          </w:p>
          <w:p w:rsidR="0052082C" w:rsidRPr="00C4629D"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color w:val="000000"/>
                <w:sz w:val="21"/>
                <w:szCs w:val="21"/>
                <w:lang w:eastAsia="en-GB"/>
              </w:rPr>
              <w:t>S</w:t>
            </w:r>
            <w:r w:rsidRPr="007D6355">
              <w:rPr>
                <w:rFonts w:ascii="Calibri" w:hAnsi="Calibri" w:cs="Calibri"/>
                <w:color w:val="000000"/>
                <w:sz w:val="21"/>
                <w:szCs w:val="21"/>
                <w:lang w:eastAsia="en-GB"/>
              </w:rPr>
              <w:t>pecify, if possible, the desired spot size on sample, and the worse acceptable spot size</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b/>
                <w:bCs/>
                <w:color w:val="000000"/>
                <w:sz w:val="21"/>
                <w:szCs w:val="21"/>
                <w:lang w:eastAsia="en-GB"/>
              </w:rPr>
              <w:t>Is variable focus size on sample needed?</w:t>
            </w:r>
          </w:p>
          <w:p w:rsidR="0052082C" w:rsidRPr="00C4629D"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color w:val="000000"/>
                <w:sz w:val="21"/>
                <w:szCs w:val="21"/>
                <w:lang w:eastAsia="en-GB"/>
              </w:rPr>
              <w:t>I</w:t>
            </w:r>
            <w:r w:rsidRPr="007D6355">
              <w:rPr>
                <w:rFonts w:ascii="Calibri" w:hAnsi="Calibri" w:cs="Calibri"/>
                <w:color w:val="000000"/>
                <w:sz w:val="21"/>
                <w:szCs w:val="21"/>
                <w:lang w:eastAsia="en-GB"/>
              </w:rPr>
              <w:t xml:space="preserve">ndicate if the </w:t>
            </w:r>
            <w:r>
              <w:rPr>
                <w:rFonts w:ascii="Calibri" w:hAnsi="Calibri" w:cs="Calibri"/>
                <w:color w:val="000000"/>
                <w:sz w:val="21"/>
                <w:szCs w:val="21"/>
                <w:lang w:eastAsia="en-GB"/>
              </w:rPr>
              <w:t>area of illumination at the</w:t>
            </w:r>
            <w:r w:rsidRPr="007D6355">
              <w:rPr>
                <w:rFonts w:ascii="Calibri" w:hAnsi="Calibri" w:cs="Calibri"/>
                <w:color w:val="000000"/>
                <w:sz w:val="21"/>
                <w:szCs w:val="21"/>
                <w:lang w:eastAsia="en-GB"/>
              </w:rPr>
              <w:t xml:space="preserve"> sample </w:t>
            </w:r>
            <w:r>
              <w:rPr>
                <w:rFonts w:ascii="Calibri" w:hAnsi="Calibri" w:cs="Calibri"/>
                <w:color w:val="000000"/>
                <w:sz w:val="21"/>
                <w:szCs w:val="21"/>
                <w:lang w:eastAsia="en-GB"/>
              </w:rPr>
              <w:t>have to</w:t>
            </w:r>
            <w:r w:rsidRPr="007D6355">
              <w:rPr>
                <w:rFonts w:ascii="Calibri" w:hAnsi="Calibri" w:cs="Calibri"/>
                <w:color w:val="000000"/>
                <w:sz w:val="21"/>
                <w:szCs w:val="21"/>
                <w:lang w:eastAsia="en-GB"/>
              </w:rPr>
              <w:t xml:space="preserve"> be variable</w:t>
            </w:r>
            <w:r w:rsidRPr="00C4629D">
              <w:rPr>
                <w:rFonts w:ascii="Calibri" w:hAnsi="Calibri" w:cs="Calibri"/>
                <w:color w:val="000000"/>
                <w:sz w:val="21"/>
                <w:szCs w:val="21"/>
                <w:lang w:eastAsia="en-GB"/>
              </w:rPr>
              <w:t xml:space="preserve"> </w:t>
            </w:r>
            <w:r>
              <w:rPr>
                <w:rFonts w:ascii="Calibri" w:hAnsi="Calibri" w:cs="Calibri"/>
                <w:color w:val="000000"/>
                <w:sz w:val="21"/>
                <w:szCs w:val="21"/>
                <w:lang w:eastAsia="en-GB"/>
              </w:rPr>
              <w:t>in size, and if so, the required range</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b/>
                <w:bCs/>
                <w:color w:val="000000"/>
                <w:sz w:val="21"/>
                <w:szCs w:val="21"/>
                <w:lang w:eastAsia="en-GB"/>
              </w:rPr>
              <w:t>Divergence on Sample</w:t>
            </w:r>
          </w:p>
          <w:p w:rsidR="0052082C" w:rsidRPr="00C4629D" w:rsidRDefault="0052082C" w:rsidP="004330AD">
            <w:pPr>
              <w:spacing w:before="40" w:after="40"/>
              <w:ind w:left="0"/>
              <w:jc w:val="left"/>
              <w:rPr>
                <w:rFonts w:ascii="Calibri" w:hAnsi="Calibri" w:cs="Calibri"/>
                <w:color w:val="000000"/>
                <w:sz w:val="21"/>
                <w:szCs w:val="21"/>
                <w:lang w:eastAsia="en-GB"/>
              </w:rPr>
            </w:pPr>
            <w:r w:rsidRPr="00C4629D">
              <w:rPr>
                <w:rFonts w:ascii="Calibri" w:hAnsi="Calibri" w:cs="Calibri"/>
                <w:color w:val="000000"/>
                <w:sz w:val="21"/>
                <w:szCs w:val="21"/>
                <w:lang w:eastAsia="en-GB"/>
              </w:rPr>
              <w:t xml:space="preserve">Is there any requirement on the divergence on </w:t>
            </w:r>
            <w:r>
              <w:rPr>
                <w:rFonts w:ascii="Calibri" w:hAnsi="Calibri" w:cs="Calibri"/>
                <w:color w:val="000000"/>
                <w:sz w:val="21"/>
                <w:szCs w:val="21"/>
                <w:lang w:eastAsia="en-GB"/>
              </w:rPr>
              <w:t xml:space="preserve">the </w:t>
            </w:r>
            <w:r w:rsidRPr="00C4629D">
              <w:rPr>
                <w:rFonts w:ascii="Calibri" w:hAnsi="Calibri" w:cs="Calibri"/>
                <w:color w:val="000000"/>
                <w:sz w:val="21"/>
                <w:szCs w:val="21"/>
                <w:lang w:eastAsia="en-GB"/>
              </w:rPr>
              <w:t>sample? If so</w:t>
            </w:r>
            <w:r>
              <w:rPr>
                <w:rFonts w:ascii="Calibri" w:hAnsi="Calibri" w:cs="Calibri"/>
                <w:color w:val="000000"/>
                <w:sz w:val="21"/>
                <w:szCs w:val="21"/>
                <w:lang w:eastAsia="en-GB"/>
              </w:rPr>
              <w:t>, i</w:t>
            </w:r>
            <w:r w:rsidRPr="00C4629D">
              <w:rPr>
                <w:rFonts w:ascii="Calibri" w:hAnsi="Calibri" w:cs="Calibri"/>
                <w:color w:val="000000"/>
                <w:sz w:val="21"/>
                <w:szCs w:val="21"/>
                <w:lang w:eastAsia="en-GB"/>
              </w:rPr>
              <w:t>ndicate the range and/or tolerance</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b/>
                <w:bCs/>
                <w:color w:val="000000"/>
                <w:sz w:val="21"/>
                <w:szCs w:val="21"/>
                <w:lang w:eastAsia="en-GB"/>
              </w:rPr>
              <w:t>Harmonic contents</w:t>
            </w:r>
          </w:p>
          <w:p w:rsidR="0052082C" w:rsidRPr="00C4629D" w:rsidRDefault="0052082C" w:rsidP="004330AD">
            <w:pPr>
              <w:spacing w:before="40" w:after="40"/>
              <w:ind w:left="0"/>
              <w:jc w:val="left"/>
              <w:rPr>
                <w:rFonts w:ascii="Calibri" w:hAnsi="Calibri" w:cs="Calibri"/>
                <w:color w:val="000000"/>
                <w:sz w:val="21"/>
                <w:szCs w:val="21"/>
                <w:lang w:eastAsia="en-GB"/>
              </w:rPr>
            </w:pPr>
            <w:r>
              <w:rPr>
                <w:rFonts w:ascii="Calibri" w:hAnsi="Calibri" w:cs="Calibri"/>
                <w:color w:val="000000"/>
                <w:sz w:val="21"/>
                <w:szCs w:val="21"/>
                <w:lang w:eastAsia="en-GB"/>
              </w:rPr>
              <w:t>I</w:t>
            </w:r>
            <w:r w:rsidRPr="00C4629D">
              <w:rPr>
                <w:rFonts w:ascii="Calibri" w:hAnsi="Calibri" w:cs="Calibri"/>
                <w:color w:val="000000"/>
                <w:sz w:val="21"/>
                <w:szCs w:val="21"/>
                <w:lang w:eastAsia="en-GB"/>
              </w:rPr>
              <w:t>ndicate the level of harmonic contents tolerated by the experiment</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b/>
                <w:bCs/>
                <w:color w:val="000000"/>
                <w:sz w:val="21"/>
                <w:szCs w:val="21"/>
                <w:lang w:eastAsia="en-GB"/>
              </w:rPr>
              <w:t>Energy scans</w:t>
            </w:r>
          </w:p>
          <w:p w:rsidR="0052082C" w:rsidRPr="00684CD5"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color w:val="000000"/>
                <w:sz w:val="21"/>
                <w:szCs w:val="21"/>
                <w:lang w:eastAsia="en-GB"/>
              </w:rPr>
              <w:t>I</w:t>
            </w:r>
            <w:r w:rsidRPr="00C4629D">
              <w:rPr>
                <w:rFonts w:ascii="Calibri" w:hAnsi="Calibri" w:cs="Calibri"/>
                <w:color w:val="000000"/>
                <w:sz w:val="21"/>
                <w:szCs w:val="21"/>
                <w:lang w:eastAsia="en-GB"/>
              </w:rPr>
              <w:t>ndicate if the beamline will require energy scans (monochromator scans) during the experiments. Please provide information about typical ranges and speeds</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b/>
                <w:bCs/>
                <w:color w:val="000000"/>
                <w:sz w:val="21"/>
                <w:szCs w:val="21"/>
                <w:lang w:eastAsia="en-GB"/>
              </w:rPr>
              <w:lastRenderedPageBreak/>
              <w:t>Polarization control</w:t>
            </w:r>
          </w:p>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color w:val="000000"/>
                <w:sz w:val="21"/>
                <w:szCs w:val="21"/>
                <w:lang w:eastAsia="en-GB"/>
              </w:rPr>
              <w:t>I</w:t>
            </w:r>
            <w:r w:rsidRPr="00647EA7">
              <w:rPr>
                <w:rFonts w:ascii="Calibri" w:hAnsi="Calibri" w:cs="Calibri"/>
                <w:color w:val="000000"/>
                <w:sz w:val="21"/>
                <w:szCs w:val="21"/>
                <w:lang w:eastAsia="en-GB"/>
              </w:rPr>
              <w:t>ndicate if the beamline should provide polarization control. Please detail if linear, circular, or arbitrary polarization was needed</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4330AD" w:rsidRPr="007D6355" w:rsidTr="004330AD">
        <w:trPr>
          <w:trHeight w:val="680"/>
        </w:trPr>
        <w:tc>
          <w:tcPr>
            <w:tcW w:w="8155" w:type="dxa"/>
            <w:gridSpan w:val="2"/>
            <w:noWrap/>
          </w:tcPr>
          <w:p w:rsidR="004330AD" w:rsidRPr="008B1A81" w:rsidRDefault="004330AD" w:rsidP="004330AD">
            <w:pPr>
              <w:spacing w:before="40" w:after="40"/>
              <w:ind w:left="0"/>
              <w:jc w:val="center"/>
              <w:rPr>
                <w:rFonts w:ascii="Calibri" w:hAnsi="Calibri" w:cs="Calibri"/>
                <w:b/>
                <w:bCs/>
                <w:i/>
                <w:iCs/>
                <w:color w:val="000000"/>
                <w:sz w:val="21"/>
                <w:szCs w:val="21"/>
                <w:lang w:eastAsia="en-GB"/>
              </w:rPr>
            </w:pPr>
          </w:p>
        </w:tc>
      </w:tr>
      <w:tr w:rsidR="0052082C" w:rsidRPr="007D6355" w:rsidTr="004330AD">
        <w:trPr>
          <w:trHeight w:val="680"/>
        </w:trPr>
        <w:tc>
          <w:tcPr>
            <w:tcW w:w="8155" w:type="dxa"/>
            <w:gridSpan w:val="2"/>
            <w:noWrap/>
          </w:tcPr>
          <w:p w:rsidR="0052082C" w:rsidRPr="007D6355" w:rsidRDefault="0052082C" w:rsidP="004330AD">
            <w:pPr>
              <w:spacing w:before="200" w:after="40"/>
              <w:ind w:left="0"/>
              <w:jc w:val="center"/>
              <w:rPr>
                <w:rFonts w:ascii="Calibri" w:hAnsi="Calibri" w:cs="Calibri"/>
                <w:color w:val="000000"/>
                <w:sz w:val="21"/>
                <w:szCs w:val="21"/>
                <w:lang w:eastAsia="en-GB"/>
              </w:rPr>
            </w:pPr>
            <w:r w:rsidRPr="008B1A81">
              <w:rPr>
                <w:rFonts w:ascii="Calibri" w:hAnsi="Calibri" w:cs="Calibri"/>
                <w:b/>
                <w:bCs/>
                <w:i/>
                <w:iCs/>
                <w:color w:val="000000"/>
                <w:sz w:val="21"/>
                <w:szCs w:val="21"/>
                <w:lang w:eastAsia="en-GB"/>
              </w:rPr>
              <w:t>SAMPLE ENVIRONMENT REQUIREMENTS</w:t>
            </w: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b/>
                <w:bCs/>
                <w:color w:val="000000"/>
                <w:sz w:val="21"/>
                <w:szCs w:val="21"/>
                <w:lang w:eastAsia="en-GB"/>
              </w:rPr>
              <w:t>Space required around sample</w:t>
            </w:r>
          </w:p>
          <w:p w:rsidR="0052082C" w:rsidRPr="00647EA7" w:rsidRDefault="0052082C" w:rsidP="004330AD">
            <w:pPr>
              <w:spacing w:before="40" w:after="40"/>
              <w:ind w:left="0"/>
              <w:jc w:val="left"/>
              <w:rPr>
                <w:rFonts w:ascii="Calibri" w:hAnsi="Calibri" w:cs="Calibri"/>
                <w:color w:val="000000"/>
                <w:sz w:val="21"/>
                <w:szCs w:val="21"/>
                <w:lang w:eastAsia="en-GB"/>
              </w:rPr>
            </w:pPr>
            <w:r>
              <w:rPr>
                <w:rFonts w:ascii="Calibri" w:hAnsi="Calibri" w:cs="Calibri"/>
                <w:color w:val="000000"/>
                <w:sz w:val="21"/>
                <w:szCs w:val="21"/>
                <w:lang w:eastAsia="en-GB"/>
              </w:rPr>
              <w:t>I</w:t>
            </w:r>
            <w:r w:rsidRPr="00647EA7">
              <w:rPr>
                <w:rFonts w:ascii="Calibri" w:hAnsi="Calibri" w:cs="Calibri"/>
                <w:color w:val="000000"/>
                <w:sz w:val="21"/>
                <w:szCs w:val="21"/>
                <w:lang w:eastAsia="en-GB"/>
              </w:rPr>
              <w:t>ndicate the space required around the sample, by the sample and the sample environment</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b/>
                <w:bCs/>
                <w:color w:val="000000"/>
                <w:sz w:val="21"/>
                <w:szCs w:val="21"/>
                <w:lang w:eastAsia="en-GB"/>
              </w:rPr>
              <w:t>Any additional spatial requirements</w:t>
            </w:r>
          </w:p>
          <w:p w:rsidR="0052082C" w:rsidRPr="008B1A81" w:rsidRDefault="0052082C" w:rsidP="004330AD">
            <w:pPr>
              <w:spacing w:before="40" w:after="40"/>
              <w:ind w:left="0"/>
              <w:jc w:val="left"/>
              <w:rPr>
                <w:rFonts w:ascii="Calibri" w:hAnsi="Calibri" w:cs="Calibri"/>
                <w:color w:val="000000"/>
                <w:sz w:val="21"/>
                <w:szCs w:val="21"/>
                <w:lang w:eastAsia="en-GB"/>
              </w:rPr>
            </w:pPr>
            <w:r w:rsidRPr="008B1A81">
              <w:rPr>
                <w:rFonts w:ascii="Calibri" w:hAnsi="Calibri" w:cs="Calibri"/>
                <w:color w:val="000000"/>
                <w:sz w:val="21"/>
                <w:szCs w:val="21"/>
                <w:lang w:eastAsia="en-GB"/>
              </w:rPr>
              <w:t>Any additional spatial requirements like space behind the sample or any space requirements above, below and to the side of the sample</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b/>
                <w:bCs/>
                <w:color w:val="000000"/>
                <w:sz w:val="21"/>
                <w:szCs w:val="21"/>
                <w:lang w:eastAsia="en-GB"/>
              </w:rPr>
              <w:t>Other sample conditions</w:t>
            </w:r>
          </w:p>
          <w:p w:rsidR="0052082C" w:rsidRPr="00647EA7" w:rsidRDefault="0052082C" w:rsidP="004330AD">
            <w:pPr>
              <w:spacing w:before="40" w:after="40"/>
              <w:ind w:left="0"/>
              <w:jc w:val="left"/>
              <w:rPr>
                <w:rFonts w:ascii="Calibri" w:hAnsi="Calibri" w:cs="Calibri"/>
                <w:color w:val="000000"/>
                <w:sz w:val="21"/>
                <w:szCs w:val="21"/>
                <w:lang w:eastAsia="en-GB"/>
              </w:rPr>
            </w:pPr>
            <w:r>
              <w:rPr>
                <w:rFonts w:ascii="Calibri" w:hAnsi="Calibri" w:cs="Calibri"/>
                <w:color w:val="000000"/>
                <w:sz w:val="21"/>
                <w:szCs w:val="21"/>
                <w:lang w:eastAsia="en-GB"/>
              </w:rPr>
              <w:t>I</w:t>
            </w:r>
            <w:r w:rsidRPr="00647EA7">
              <w:rPr>
                <w:rFonts w:ascii="Calibri" w:hAnsi="Calibri" w:cs="Calibri"/>
                <w:color w:val="000000"/>
                <w:sz w:val="21"/>
                <w:szCs w:val="21"/>
                <w:lang w:eastAsia="en-GB"/>
              </w:rPr>
              <w:t xml:space="preserve">ndicate if the sample requires vacuum, a specific gas atmosphere. Also indicate if it will require cryogenics or high temperatures, magnetic fields, etc. </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b/>
                <w:bCs/>
                <w:color w:val="000000"/>
                <w:sz w:val="21"/>
                <w:szCs w:val="21"/>
                <w:lang w:eastAsia="en-GB"/>
              </w:rPr>
              <w:t>Any specific requirements for sample preparation or operando conditions</w:t>
            </w:r>
          </w:p>
          <w:p w:rsidR="0052082C" w:rsidRPr="008B1A81" w:rsidRDefault="0052082C" w:rsidP="004330AD">
            <w:pPr>
              <w:spacing w:before="40" w:after="40"/>
              <w:ind w:left="0"/>
              <w:jc w:val="left"/>
              <w:rPr>
                <w:rFonts w:ascii="Calibri" w:hAnsi="Calibri" w:cs="Calibri"/>
                <w:color w:val="000000"/>
                <w:sz w:val="21"/>
                <w:szCs w:val="21"/>
                <w:lang w:eastAsia="en-GB"/>
              </w:rPr>
            </w:pPr>
            <w:r>
              <w:rPr>
                <w:rFonts w:ascii="Calibri" w:hAnsi="Calibri" w:cs="Calibri"/>
                <w:color w:val="000000"/>
                <w:sz w:val="21"/>
                <w:szCs w:val="21"/>
                <w:lang w:eastAsia="en-GB"/>
              </w:rPr>
              <w:t>Indicate any specific requirements like clean room conditions, dry-room conditions, animal facilities, under pressure facility or other major installations</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r w:rsidR="0052082C" w:rsidRPr="007D6355" w:rsidTr="004330AD">
        <w:trPr>
          <w:trHeight w:val="680"/>
        </w:trPr>
        <w:tc>
          <w:tcPr>
            <w:tcW w:w="3960" w:type="dxa"/>
            <w:noWrap/>
          </w:tcPr>
          <w:p w:rsidR="0052082C" w:rsidRDefault="0052082C" w:rsidP="004330AD">
            <w:pPr>
              <w:spacing w:before="40" w:after="40"/>
              <w:ind w:left="0"/>
              <w:jc w:val="left"/>
              <w:rPr>
                <w:rFonts w:ascii="Calibri" w:hAnsi="Calibri" w:cs="Calibri"/>
                <w:b/>
                <w:bCs/>
                <w:color w:val="000000"/>
                <w:sz w:val="21"/>
                <w:szCs w:val="21"/>
                <w:lang w:eastAsia="en-GB"/>
              </w:rPr>
            </w:pPr>
            <w:r>
              <w:rPr>
                <w:rFonts w:ascii="Calibri" w:hAnsi="Calibri" w:cs="Calibri"/>
                <w:b/>
                <w:bCs/>
                <w:color w:val="000000"/>
                <w:sz w:val="21"/>
                <w:szCs w:val="21"/>
                <w:lang w:eastAsia="en-GB"/>
              </w:rPr>
              <w:t>Any safety or security requirements beyond the usual</w:t>
            </w:r>
          </w:p>
          <w:p w:rsidR="0052082C" w:rsidRPr="008B1A81" w:rsidRDefault="0052082C" w:rsidP="004330AD">
            <w:pPr>
              <w:spacing w:before="40" w:after="40"/>
              <w:ind w:left="0"/>
              <w:jc w:val="left"/>
              <w:rPr>
                <w:rFonts w:ascii="Calibri" w:hAnsi="Calibri" w:cs="Calibri"/>
                <w:color w:val="000000"/>
                <w:sz w:val="21"/>
                <w:szCs w:val="21"/>
                <w:lang w:eastAsia="en-GB"/>
              </w:rPr>
            </w:pPr>
            <w:r w:rsidRPr="008B1A81">
              <w:rPr>
                <w:rFonts w:ascii="Calibri" w:hAnsi="Calibri" w:cs="Calibri"/>
                <w:color w:val="000000"/>
                <w:sz w:val="21"/>
                <w:szCs w:val="21"/>
                <w:lang w:eastAsia="en-GB"/>
              </w:rPr>
              <w:t>Indicate any additional safety concerns or security measures related to the experiment.</w:t>
            </w:r>
          </w:p>
        </w:tc>
        <w:tc>
          <w:tcPr>
            <w:tcW w:w="4195" w:type="dxa"/>
          </w:tcPr>
          <w:p w:rsidR="0052082C" w:rsidRPr="007D6355" w:rsidRDefault="0052082C" w:rsidP="004330AD">
            <w:pPr>
              <w:spacing w:before="0" w:after="0"/>
              <w:ind w:left="90"/>
              <w:jc w:val="left"/>
              <w:rPr>
                <w:rFonts w:ascii="Calibri" w:hAnsi="Calibri" w:cs="Calibri"/>
                <w:color w:val="000000"/>
                <w:sz w:val="21"/>
                <w:szCs w:val="21"/>
                <w:lang w:eastAsia="en-GB"/>
              </w:rPr>
            </w:pPr>
          </w:p>
        </w:tc>
      </w:tr>
    </w:tbl>
    <w:p w:rsidR="0052082C" w:rsidRPr="007D6355" w:rsidRDefault="0052082C" w:rsidP="004330AD">
      <w:pPr>
        <w:ind w:left="90"/>
      </w:pPr>
    </w:p>
    <w:p w:rsidR="0037703B" w:rsidRDefault="0037703B" w:rsidP="004330AD">
      <w:pPr>
        <w:ind w:left="90"/>
      </w:pPr>
    </w:p>
    <w:p w:rsidR="00DB7875" w:rsidRDefault="00DB7875" w:rsidP="004330AD">
      <w:pPr>
        <w:ind w:left="90"/>
      </w:pPr>
    </w:p>
    <w:p w:rsidR="00DB7875" w:rsidRDefault="00DB7875" w:rsidP="004330AD">
      <w:pPr>
        <w:ind w:left="90"/>
      </w:pPr>
    </w:p>
    <w:p w:rsidR="00DB7875" w:rsidRDefault="00DB7875" w:rsidP="004330AD">
      <w:pPr>
        <w:ind w:left="90"/>
      </w:pPr>
    </w:p>
    <w:p w:rsidR="00DB7875" w:rsidRDefault="00DB7875" w:rsidP="004330AD">
      <w:pPr>
        <w:ind w:left="90"/>
      </w:pPr>
    </w:p>
    <w:p w:rsidR="00DB7875" w:rsidRDefault="00DB7875" w:rsidP="004330AD">
      <w:pPr>
        <w:ind w:left="90"/>
      </w:pPr>
    </w:p>
    <w:p w:rsidR="00DB7875" w:rsidRDefault="00DB7875" w:rsidP="004330AD">
      <w:pPr>
        <w:ind w:left="90"/>
      </w:pPr>
    </w:p>
    <w:p w:rsidR="00DB7875" w:rsidRDefault="00DB7875" w:rsidP="004330AD">
      <w:pPr>
        <w:ind w:left="90"/>
      </w:pPr>
    </w:p>
    <w:p w:rsidR="00DB7875" w:rsidRDefault="00DB7875" w:rsidP="004330AD">
      <w:pPr>
        <w:ind w:left="90"/>
      </w:pPr>
    </w:p>
    <w:p w:rsidR="00DB7875" w:rsidRDefault="00DB7875" w:rsidP="004330AD">
      <w:pPr>
        <w:ind w:left="90"/>
      </w:pPr>
    </w:p>
    <w:p w:rsidR="00DB7875" w:rsidRDefault="00DB7875" w:rsidP="004330AD">
      <w:pPr>
        <w:ind w:left="90"/>
      </w:pPr>
    </w:p>
    <w:p w:rsidR="00DB7875" w:rsidRDefault="00DB7875" w:rsidP="004330AD">
      <w:pPr>
        <w:ind w:left="90"/>
      </w:pPr>
    </w:p>
    <w:p w:rsidR="00DB7875" w:rsidRDefault="00DB7875" w:rsidP="004330AD">
      <w:pPr>
        <w:ind w:left="90"/>
      </w:pPr>
    </w:p>
    <w:p w:rsidR="00DB7875" w:rsidRDefault="00DB7875">
      <w:pPr>
        <w:spacing w:before="0" w:after="160" w:line="259" w:lineRule="auto"/>
        <w:ind w:left="0"/>
        <w:jc w:val="left"/>
      </w:pPr>
      <w:r>
        <w:br w:type="page"/>
      </w:r>
    </w:p>
    <w:p w:rsidR="00DB7875" w:rsidRPr="001247E2" w:rsidRDefault="00DB7875" w:rsidP="007A1073">
      <w:pPr>
        <w:ind w:left="0"/>
        <w:rPr>
          <w:b/>
        </w:rPr>
      </w:pPr>
      <w:r w:rsidRPr="001247E2">
        <w:rPr>
          <w:b/>
        </w:rPr>
        <w:lastRenderedPageBreak/>
        <w:t>GUIDELINES</w:t>
      </w:r>
    </w:p>
    <w:p w:rsidR="00DB7875" w:rsidRPr="001247E2" w:rsidRDefault="00DB7875" w:rsidP="00DB7875">
      <w:pPr>
        <w:pStyle w:val="Heading1"/>
        <w:numPr>
          <w:ilvl w:val="0"/>
          <w:numId w:val="0"/>
        </w:numPr>
        <w:rPr>
          <w:b w:val="0"/>
          <w:bCs w:val="0"/>
          <w:color w:val="000000" w:themeColor="text1"/>
          <w:sz w:val="20"/>
          <w:szCs w:val="22"/>
        </w:rPr>
      </w:pPr>
      <w:r w:rsidRPr="001247E2">
        <w:rPr>
          <w:b w:val="0"/>
          <w:bCs w:val="0"/>
          <w:color w:val="000000" w:themeColor="text1"/>
          <w:sz w:val="20"/>
          <w:szCs w:val="22"/>
        </w:rPr>
        <w:t>Th</w:t>
      </w:r>
      <w:r w:rsidR="00CE5B68" w:rsidRPr="001247E2">
        <w:rPr>
          <w:b w:val="0"/>
          <w:bCs w:val="0"/>
          <w:color w:val="000000" w:themeColor="text1"/>
          <w:sz w:val="20"/>
          <w:szCs w:val="22"/>
        </w:rPr>
        <w:t>e following</w:t>
      </w:r>
      <w:r w:rsidRPr="001247E2">
        <w:rPr>
          <w:b w:val="0"/>
          <w:bCs w:val="0"/>
          <w:color w:val="000000" w:themeColor="text1"/>
          <w:sz w:val="20"/>
          <w:szCs w:val="22"/>
        </w:rPr>
        <w:t xml:space="preserve"> text provides detailed information, explanations and guidelines to prepare a pre-proposal for the long-beamline call, which specifically seeks for proposals of beamline instrumentation requiring a low emittance storage ring source and also fully utilizing the opportunities coming with a long beamline and its independent end station building.  The proposal should focus on the scientific case and the impact of the end station on science and innovation in case that the instrument will be built. We would like to guide your attention on the following two aspects:</w:t>
      </w:r>
    </w:p>
    <w:p w:rsidR="00DB7875" w:rsidRPr="001247E2" w:rsidRDefault="00DB7875" w:rsidP="00DB7875">
      <w:pPr>
        <w:pStyle w:val="ListParagraph"/>
        <w:numPr>
          <w:ilvl w:val="0"/>
          <w:numId w:val="2"/>
        </w:numPr>
        <w:ind w:left="450"/>
        <w:rPr>
          <w:sz w:val="20"/>
        </w:rPr>
      </w:pPr>
      <w:r w:rsidRPr="001247E2">
        <w:rPr>
          <w:sz w:val="20"/>
        </w:rPr>
        <w:t>There may be the option for operating either sequentially or in parallel multiple end stations at all four potentially long beamlines. To promote this option and broaden the scientific case, we encourage partnerships with national and international communities to fund additional instruments and/or specific infrastructures necessary to use the specific end station. Such an engagement is not necessary for proposing an end station but it will help to fund multiple end stations and therefore increases the success rate of the proposal.</w:t>
      </w:r>
    </w:p>
    <w:p w:rsidR="00DB7875" w:rsidRPr="001247E2" w:rsidRDefault="00DB7875" w:rsidP="00DB7875">
      <w:pPr>
        <w:pStyle w:val="ListParagraph"/>
        <w:numPr>
          <w:ilvl w:val="0"/>
          <w:numId w:val="2"/>
        </w:numPr>
        <w:ind w:left="450"/>
        <w:rPr>
          <w:sz w:val="20"/>
        </w:rPr>
      </w:pPr>
      <w:r w:rsidRPr="001247E2">
        <w:rPr>
          <w:sz w:val="20"/>
        </w:rPr>
        <w:t>The end stations of 3 long beamlines (2 ID lines and 1 super bent source) are localized on the neighboring plots to ALBA. They will be located underground and their length and to some level the width can be adapted to the experimental needs (maximum extension is shown in the drawings of the future facilities shown in the introduction of this call). This will allow to build on top of selected end stations lab and office buildings, providing independent access and a complete independent security and access system.  In addition, these buildings can provide specific services like clean rooms, animal facilities, or correlative analysis tools. We want to stress that these facilities can only be provided in collaboration with partners who will support construction and operation of the auxiliary infrastructures.</w:t>
      </w:r>
    </w:p>
    <w:p w:rsidR="00DB7875" w:rsidRPr="001247E2" w:rsidRDefault="00DB7875" w:rsidP="00DB7875">
      <w:pPr>
        <w:pStyle w:val="Heading1"/>
        <w:numPr>
          <w:ilvl w:val="0"/>
          <w:numId w:val="3"/>
        </w:numPr>
        <w:rPr>
          <w:sz w:val="24"/>
        </w:rPr>
      </w:pPr>
      <w:r w:rsidRPr="001247E2">
        <w:rPr>
          <w:sz w:val="24"/>
        </w:rPr>
        <w:t>End-Station Title</w:t>
      </w:r>
    </w:p>
    <w:p w:rsidR="00DB7875" w:rsidRPr="001247E2" w:rsidRDefault="00DB7875" w:rsidP="00DB7875">
      <w:pPr>
        <w:rPr>
          <w:sz w:val="20"/>
        </w:rPr>
      </w:pPr>
      <w:r w:rsidRPr="001247E2">
        <w:rPr>
          <w:sz w:val="20"/>
        </w:rPr>
        <w:t>Any title which describes the scientific goal of the end station can be chosen. An acronym should be chosen derived from this end station title which should be shorter than 8 characters and unique within the instrument names present at ALBA.</w:t>
      </w:r>
    </w:p>
    <w:p w:rsidR="007A1073" w:rsidRPr="001247E2" w:rsidRDefault="00DB7875" w:rsidP="00DB7875">
      <w:pPr>
        <w:pStyle w:val="Heading1"/>
        <w:rPr>
          <w:sz w:val="24"/>
        </w:rPr>
      </w:pPr>
      <w:r w:rsidRPr="001247E2">
        <w:rPr>
          <w:sz w:val="24"/>
        </w:rPr>
        <w:t>Proposer team</w:t>
      </w:r>
    </w:p>
    <w:p w:rsidR="00DB7875" w:rsidRPr="001247E2" w:rsidRDefault="00DB7875" w:rsidP="00DB7875">
      <w:pPr>
        <w:rPr>
          <w:sz w:val="20"/>
        </w:rPr>
      </w:pPr>
      <w:r w:rsidRPr="001247E2">
        <w:rPr>
          <w:sz w:val="20"/>
        </w:rPr>
        <w:t xml:space="preserve">There will be 3 roles in the proposer team: (i) the SpokesPerson (SP) who is responsible for the proposal preparation and submission. The SP will also be responsible for all follow-up communications and required presentations of the proposal idea. </w:t>
      </w:r>
      <w:r w:rsidRPr="001247E2">
        <w:rPr>
          <w:b/>
          <w:bCs/>
          <w:sz w:val="20"/>
        </w:rPr>
        <w:t>Every member of the national or international user community can become the SP.</w:t>
      </w:r>
      <w:r w:rsidRPr="001247E2">
        <w:rPr>
          <w:sz w:val="20"/>
        </w:rPr>
        <w:t xml:space="preserve"> (II) the Principal Investigator(s) (PI) are proposers with major contribution to the proposals. There may be multiple PIs contributing to a proposal. (iii) the SUpporters (SU) who will either support the proposal team with minor contributions or endorse the proposed instrument. The role of each proposer should be indicated on the proposal (SP, PI, SU after the personal information). The team should include at least one Spanish team member as SP </w:t>
      </w:r>
      <w:r w:rsidRPr="001247E2">
        <w:rPr>
          <w:b/>
          <w:bCs/>
          <w:sz w:val="20"/>
          <w:u w:val="single"/>
        </w:rPr>
        <w:t>or</w:t>
      </w:r>
      <w:r w:rsidRPr="001247E2">
        <w:rPr>
          <w:sz w:val="20"/>
        </w:rPr>
        <w:t xml:space="preserve"> PI. </w:t>
      </w:r>
    </w:p>
    <w:p w:rsidR="00DB7875" w:rsidRPr="001247E2" w:rsidRDefault="00DB7875" w:rsidP="00DB7875">
      <w:pPr>
        <w:rPr>
          <w:sz w:val="20"/>
        </w:rPr>
      </w:pPr>
      <w:r w:rsidRPr="001247E2">
        <w:rPr>
          <w:sz w:val="20"/>
        </w:rPr>
        <w:t>It will be especially important for proposals with SP outside of Spain or with a SP employed by ALBA to argue why there will be a potential user community in Spain (for example by showing the need of specific communities or by including a list of potential users as SU’s) and it will be beneficial if a clear path is shown how this community can be created.</w:t>
      </w:r>
    </w:p>
    <w:p w:rsidR="00DB7875" w:rsidRPr="001247E2" w:rsidRDefault="00DB7875" w:rsidP="00DB7875">
      <w:pPr>
        <w:rPr>
          <w:sz w:val="20"/>
        </w:rPr>
      </w:pPr>
      <w:r w:rsidRPr="001247E2">
        <w:rPr>
          <w:color w:val="000000" w:themeColor="text1"/>
          <w:sz w:val="20"/>
        </w:rPr>
        <w:t>(names &amp; institution/contact, and role)</w:t>
      </w:r>
    </w:p>
    <w:p w:rsidR="00DB7875" w:rsidRPr="001247E2" w:rsidRDefault="007A1073" w:rsidP="007A1073">
      <w:pPr>
        <w:pStyle w:val="Heading1"/>
        <w:rPr>
          <w:sz w:val="24"/>
        </w:rPr>
      </w:pPr>
      <w:r w:rsidRPr="001247E2">
        <w:rPr>
          <w:sz w:val="24"/>
        </w:rPr>
        <w:t>Science Case and program description</w:t>
      </w:r>
      <w:r w:rsidRPr="001247E2">
        <w:rPr>
          <w:sz w:val="24"/>
        </w:rPr>
        <w:tab/>
        <w:t xml:space="preserve"> </w:t>
      </w:r>
      <w:r w:rsidR="00DB7875" w:rsidRPr="001247E2">
        <w:rPr>
          <w:sz w:val="24"/>
        </w:rPr>
        <w:br/>
      </w:r>
      <w:r w:rsidR="00DB7875" w:rsidRPr="001247E2">
        <w:rPr>
          <w:b w:val="0"/>
          <w:color w:val="000000" w:themeColor="text1"/>
          <w:sz w:val="20"/>
          <w:szCs w:val="22"/>
        </w:rPr>
        <w:t xml:space="preserve">The proposed instrument should be described and all essential characteristics and dependencies explained. Details about specifications will be provided in 8. The description should give the reviewer a first glance on the proposed instrument and should identify all essential components and features which makes this instrument unique or essential </w:t>
      </w:r>
      <w:r w:rsidR="00DB7875" w:rsidRPr="001247E2">
        <w:rPr>
          <w:b w:val="0"/>
          <w:color w:val="000000" w:themeColor="text1"/>
          <w:sz w:val="20"/>
          <w:szCs w:val="22"/>
        </w:rPr>
        <w:lastRenderedPageBreak/>
        <w:t>for the community</w:t>
      </w:r>
      <w:r w:rsidR="00DB7875" w:rsidRPr="001247E2">
        <w:rPr>
          <w:b w:val="0"/>
          <w:bCs w:val="0"/>
          <w:color w:val="000000" w:themeColor="text1"/>
          <w:sz w:val="20"/>
          <w:szCs w:val="22"/>
        </w:rPr>
        <w:t xml:space="preserve"> and explains how it addresses an important issue</w:t>
      </w:r>
      <w:r w:rsidR="00DB7875" w:rsidRPr="001247E2">
        <w:rPr>
          <w:b w:val="0"/>
          <w:color w:val="000000" w:themeColor="text1"/>
          <w:sz w:val="20"/>
          <w:szCs w:val="22"/>
        </w:rPr>
        <w:t>.</w:t>
      </w:r>
      <w:r w:rsidR="00DB7875" w:rsidRPr="001247E2">
        <w:rPr>
          <w:b w:val="0"/>
          <w:color w:val="000000" w:themeColor="text1"/>
          <w:sz w:val="20"/>
          <w:szCs w:val="22"/>
        </w:rPr>
        <w:tab/>
      </w:r>
      <w:r w:rsidR="00DB7875" w:rsidRPr="001247E2">
        <w:rPr>
          <w:sz w:val="20"/>
          <w:szCs w:val="22"/>
        </w:rPr>
        <w:br/>
      </w:r>
      <w:r w:rsidR="00DB7875" w:rsidRPr="001247E2">
        <w:rPr>
          <w:b w:val="0"/>
          <w:bCs w:val="0"/>
          <w:color w:val="000000" w:themeColor="text1"/>
          <w:sz w:val="20"/>
          <w:szCs w:val="22"/>
        </w:rPr>
        <w:t>The science case should clearly state which important scientific and/or technological problem will be addressed by the proposed instrument. Examples of current research, which will benefit from the proposed instrument, should be provided and the benefits explained using these examples. In addition, the correlation of the new capabilities with societal needs should be explained.</w:t>
      </w:r>
    </w:p>
    <w:p w:rsidR="00DB7875" w:rsidRPr="001247E2" w:rsidRDefault="00DB7875" w:rsidP="00DB7875">
      <w:pPr>
        <w:pStyle w:val="Heading1"/>
        <w:numPr>
          <w:ilvl w:val="0"/>
          <w:numId w:val="0"/>
        </w:numPr>
        <w:ind w:left="567"/>
        <w:rPr>
          <w:b w:val="0"/>
          <w:color w:val="000000" w:themeColor="text1"/>
          <w:sz w:val="20"/>
        </w:rPr>
      </w:pPr>
      <w:r w:rsidRPr="001247E2">
        <w:rPr>
          <w:b w:val="0"/>
          <w:color w:val="000000" w:themeColor="text1"/>
          <w:sz w:val="20"/>
        </w:rPr>
        <w:t>(about one page, not more than two [literature citations excluded])</w:t>
      </w:r>
    </w:p>
    <w:p w:rsidR="00DB7875" w:rsidRPr="001247E2" w:rsidRDefault="00DB7875" w:rsidP="00DB7875">
      <w:pPr>
        <w:pStyle w:val="Heading1"/>
        <w:rPr>
          <w:sz w:val="24"/>
        </w:rPr>
      </w:pPr>
      <w:r w:rsidRPr="001247E2">
        <w:rPr>
          <w:sz w:val="24"/>
        </w:rPr>
        <w:t>Scientific community, including industrial use</w:t>
      </w:r>
    </w:p>
    <w:p w:rsidR="00DB7875" w:rsidRPr="001247E2" w:rsidRDefault="00DB7875" w:rsidP="00DB7875">
      <w:pPr>
        <w:rPr>
          <w:sz w:val="20"/>
        </w:rPr>
      </w:pPr>
      <w:r w:rsidRPr="001247E2">
        <w:rPr>
          <w:sz w:val="20"/>
        </w:rPr>
        <w:t xml:space="preserve">An important selection criterium will be, if the proposed instrument has either an appropriate existing user community or if such a community can be built in appropriate time and with reasonable efforts. The team should describe the targeted community and either motivate the importance of this community motivated by scientific importance, societal needs, or economic stability or growth fostering innovation. Besides describing its potential size, the team should also evaluate the required efforts for building the community.   </w:t>
      </w:r>
    </w:p>
    <w:p w:rsidR="00DB7875" w:rsidRPr="001247E2" w:rsidRDefault="00DB7875" w:rsidP="00DB7875">
      <w:pPr>
        <w:pStyle w:val="Heading1"/>
        <w:rPr>
          <w:sz w:val="24"/>
        </w:rPr>
      </w:pPr>
      <w:r w:rsidRPr="001247E2">
        <w:rPr>
          <w:sz w:val="24"/>
        </w:rPr>
        <w:t>International competitiveness</w:t>
      </w:r>
    </w:p>
    <w:p w:rsidR="00DB7875" w:rsidRPr="001247E2" w:rsidRDefault="00DB7875" w:rsidP="00DB7875">
      <w:pPr>
        <w:rPr>
          <w:sz w:val="20"/>
        </w:rPr>
      </w:pPr>
      <w:r w:rsidRPr="001247E2">
        <w:rPr>
          <w:sz w:val="20"/>
        </w:rPr>
        <w:t>The proposed instrument should be put in context with the existing capabilities within Europe and the world. The team should point out the uniqueness, the improvement of existing capabilities at ALBA and other sources in the world and the need for the proposed instrument (scientific and/or economic nature). If applicable, the team should also compare the proposed instrument with competing characterization approaches like high resolution transmission electron microscopy or other characterization tools, showing potential synergies or advantages.</w:t>
      </w:r>
    </w:p>
    <w:p w:rsidR="00DB7875" w:rsidRPr="001247E2" w:rsidRDefault="00DB7875" w:rsidP="00DB7875">
      <w:pPr>
        <w:pStyle w:val="Heading1"/>
        <w:rPr>
          <w:sz w:val="24"/>
        </w:rPr>
      </w:pPr>
      <w:r w:rsidRPr="001247E2">
        <w:rPr>
          <w:sz w:val="24"/>
        </w:rPr>
        <w:t>Interest in partnership</w:t>
      </w:r>
    </w:p>
    <w:p w:rsidR="00DB7875" w:rsidRPr="001247E2" w:rsidRDefault="00DB7875" w:rsidP="00DB7875">
      <w:pPr>
        <w:rPr>
          <w:sz w:val="20"/>
        </w:rPr>
      </w:pPr>
      <w:r w:rsidRPr="001247E2">
        <w:rPr>
          <w:sz w:val="20"/>
        </w:rPr>
        <w:t xml:space="preserve">Depending on the required resources or the corresponding and supporting infrastructure, some proposed instruments may either extend the available resources like funding or know-how, or target a very specific small but important community. We want to encourage these proposal teams to also propose partnerships. In general, a partnership will provide resources for constructing and/or operating an instrument or supporting lab infrastructure or other resources. In exchange and proportional to the investments, the partner will have part of the available user time to build the own program or to build a specific user program. Typically, partners would be either Spanish or European academic research institutions and/or universities but can also be other entities like industry. It is recommended to discuss any planned partnerships with ALBA management as soon as possible. </w:t>
      </w:r>
    </w:p>
    <w:p w:rsidR="00DB7875" w:rsidRDefault="00DB7875" w:rsidP="0028173B">
      <w:pPr>
        <w:jc w:val="left"/>
        <w:rPr>
          <w:sz w:val="20"/>
        </w:rPr>
      </w:pPr>
      <w:r w:rsidRPr="001247E2">
        <w:rPr>
          <w:sz w:val="20"/>
        </w:rPr>
        <w:t>The detailed roles</w:t>
      </w:r>
      <w:r w:rsidR="0028173B">
        <w:rPr>
          <w:sz w:val="20"/>
        </w:rPr>
        <w:t xml:space="preserve"> and conditions are described in </w:t>
      </w:r>
      <w:hyperlink r:id="rId7" w:history="1">
        <w:r w:rsidR="0028173B" w:rsidRPr="0092066F">
          <w:rPr>
            <w:rStyle w:val="Hyperlink"/>
            <w:sz w:val="20"/>
          </w:rPr>
          <w:t>https://www.albasynchrotron.es/en/about/pbl_regulation-cells_en.pdf</w:t>
        </w:r>
      </w:hyperlink>
      <w:bookmarkStart w:id="0" w:name="_GoBack"/>
      <w:bookmarkEnd w:id="0"/>
    </w:p>
    <w:p w:rsidR="0028173B" w:rsidRPr="001247E2" w:rsidRDefault="0028173B" w:rsidP="00DB7875">
      <w:pPr>
        <w:rPr>
          <w:sz w:val="20"/>
        </w:rPr>
      </w:pPr>
    </w:p>
    <w:p w:rsidR="00DB7875" w:rsidRPr="00BA24FF" w:rsidRDefault="00DB7875" w:rsidP="004330AD">
      <w:pPr>
        <w:ind w:left="90"/>
      </w:pPr>
    </w:p>
    <w:sectPr w:rsidR="00DB7875" w:rsidRPr="00BA24FF" w:rsidSect="00E35D1F">
      <w:headerReference w:type="even" r:id="rId8"/>
      <w:headerReference w:type="default" r:id="rId9"/>
      <w:footerReference w:type="default" r:id="rId10"/>
      <w:pgSz w:w="11906" w:h="16838"/>
      <w:pgMar w:top="1338" w:right="1440" w:bottom="1440" w:left="1440" w:header="283"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0B" w:rsidRDefault="0064310B">
      <w:pPr>
        <w:spacing w:before="0" w:after="0"/>
      </w:pPr>
      <w:r>
        <w:separator/>
      </w:r>
    </w:p>
  </w:endnote>
  <w:endnote w:type="continuationSeparator" w:id="0">
    <w:p w:rsidR="0064310B" w:rsidRDefault="006431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1A214D"/>
        <w:sz w:val="18"/>
      </w:rPr>
      <w:id w:val="1811901062"/>
      <w:docPartObj>
        <w:docPartGallery w:val="Page Numbers (Bottom of Page)"/>
        <w:docPartUnique/>
      </w:docPartObj>
    </w:sdtPr>
    <w:sdtEndPr>
      <w:rPr>
        <w:b w:val="0"/>
        <w:sz w:val="22"/>
      </w:rPr>
    </w:sdtEndPr>
    <w:sdtContent>
      <w:p w:rsidR="00E35D1F" w:rsidRPr="00E35D1F" w:rsidRDefault="009C274B">
        <w:pPr>
          <w:pStyle w:val="Footer"/>
          <w:jc w:val="right"/>
          <w:rPr>
            <w:color w:val="1A214D"/>
          </w:rPr>
        </w:pPr>
        <w:r w:rsidRPr="00E35D1F">
          <w:rPr>
            <w:b/>
            <w:color w:val="1A214D"/>
            <w:sz w:val="18"/>
          </w:rPr>
          <w:t xml:space="preserve">Page | </w:t>
        </w:r>
        <w:r w:rsidRPr="00E35D1F">
          <w:rPr>
            <w:b/>
            <w:color w:val="1A214D"/>
            <w:sz w:val="18"/>
          </w:rPr>
          <w:fldChar w:fldCharType="begin"/>
        </w:r>
        <w:r w:rsidRPr="00E35D1F">
          <w:rPr>
            <w:b/>
            <w:color w:val="1A214D"/>
            <w:sz w:val="18"/>
          </w:rPr>
          <w:instrText xml:space="preserve"> PAGE   \* MERGEFORMAT </w:instrText>
        </w:r>
        <w:r w:rsidRPr="00E35D1F">
          <w:rPr>
            <w:b/>
            <w:color w:val="1A214D"/>
            <w:sz w:val="18"/>
          </w:rPr>
          <w:fldChar w:fldCharType="separate"/>
        </w:r>
        <w:r w:rsidR="0028173B">
          <w:rPr>
            <w:b/>
            <w:noProof/>
            <w:color w:val="1A214D"/>
            <w:sz w:val="18"/>
          </w:rPr>
          <w:t>5</w:t>
        </w:r>
        <w:r w:rsidRPr="00E35D1F">
          <w:rPr>
            <w:b/>
            <w:noProof/>
            <w:color w:val="1A214D"/>
            <w:sz w:val="18"/>
          </w:rPr>
          <w:fldChar w:fldCharType="end"/>
        </w:r>
        <w:r w:rsidRPr="00E35D1F">
          <w:rPr>
            <w:color w:val="1A214D"/>
            <w:sz w:val="18"/>
          </w:rPr>
          <w:t xml:space="preserve"> </w:t>
        </w:r>
      </w:p>
    </w:sdtContent>
  </w:sdt>
  <w:p w:rsidR="00B15364" w:rsidRPr="000D329E" w:rsidRDefault="0028173B" w:rsidP="000D329E">
    <w:pPr>
      <w:pStyle w:val="Footer"/>
      <w:ind w:left="-1560"/>
      <w:rPr>
        <w:color w:val="F2F2F2" w:themeColor="background1" w:themeShade="F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0B" w:rsidRDefault="0064310B">
      <w:pPr>
        <w:spacing w:before="0" w:after="0"/>
      </w:pPr>
      <w:r>
        <w:separator/>
      </w:r>
    </w:p>
  </w:footnote>
  <w:footnote w:type="continuationSeparator" w:id="0">
    <w:p w:rsidR="0064310B" w:rsidRDefault="0064310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9" w:type="dxa"/>
      <w:tblInd w:w="-3" w:type="dxa"/>
      <w:tblLook w:val="0000" w:firstRow="0" w:lastRow="0" w:firstColumn="0" w:lastColumn="0" w:noHBand="0" w:noVBand="0"/>
    </w:tblPr>
    <w:tblGrid>
      <w:gridCol w:w="1701"/>
      <w:gridCol w:w="5703"/>
      <w:gridCol w:w="1665"/>
    </w:tblGrid>
    <w:tr w:rsidR="00373E16" w:rsidRPr="00452186" w:rsidTr="00A64BAF">
      <w:trPr>
        <w:trHeight w:val="170"/>
      </w:trPr>
      <w:tc>
        <w:tcPr>
          <w:tcW w:w="1701" w:type="dxa"/>
          <w:tcMar>
            <w:left w:w="0" w:type="dxa"/>
            <w:right w:w="0" w:type="dxa"/>
          </w:tcMar>
        </w:tcPr>
        <w:p w:rsidR="00373E16" w:rsidRPr="00B56B1C" w:rsidRDefault="009C274B" w:rsidP="00373E16">
          <w:pPr>
            <w:pStyle w:val="Header"/>
            <w:ind w:left="0"/>
            <w:jc w:val="left"/>
            <w:rPr>
              <w:rFonts w:cs="Arial"/>
              <w:i/>
              <w:sz w:val="16"/>
              <w:szCs w:val="16"/>
            </w:rPr>
          </w:pPr>
          <w:r>
            <w:rPr>
              <w:noProof/>
            </w:rPr>
            <w:drawing>
              <wp:inline distT="0" distB="0" distL="0" distR="0" wp14:anchorId="441A10EA" wp14:editId="3707ABF0">
                <wp:extent cx="926463" cy="419100"/>
                <wp:effectExtent l="0" t="0" r="762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extLst>
                            <a:ext uri="{28A0092B-C50C-407E-A947-70E740481C1C}">
                              <a14:useLocalDpi xmlns:a14="http://schemas.microsoft.com/office/drawing/2010/main" val="0"/>
                            </a:ext>
                          </a:extLst>
                        </a:blip>
                        <a:stretch>
                          <a:fillRect/>
                        </a:stretch>
                      </pic:blipFill>
                      <pic:spPr>
                        <a:xfrm>
                          <a:off x="0" y="0"/>
                          <a:ext cx="932114" cy="421656"/>
                        </a:xfrm>
                        <a:prstGeom prst="rect">
                          <a:avLst/>
                        </a:prstGeom>
                      </pic:spPr>
                    </pic:pic>
                  </a:graphicData>
                </a:graphic>
              </wp:inline>
            </w:drawing>
          </w:r>
          <w:r w:rsidRPr="00B56B1C">
            <w:rPr>
              <w:rFonts w:cs="Arial"/>
              <w:b/>
              <w:i/>
              <w:color w:val="003366"/>
              <w:sz w:val="16"/>
              <w:szCs w:val="16"/>
            </w:rPr>
            <w:fldChar w:fldCharType="begin"/>
          </w:r>
          <w:r w:rsidRPr="00B56B1C">
            <w:rPr>
              <w:rFonts w:cs="Arial"/>
              <w:b/>
              <w:i/>
              <w:color w:val="003366"/>
              <w:sz w:val="16"/>
              <w:szCs w:val="16"/>
            </w:rPr>
            <w:instrText xml:space="preserve"> DOCPROPERTY  Category  \* MERGEFORMAT </w:instrText>
          </w:r>
          <w:r w:rsidRPr="00B56B1C">
            <w:rPr>
              <w:rFonts w:cs="Arial"/>
              <w:b/>
              <w:i/>
              <w:color w:val="003366"/>
              <w:sz w:val="16"/>
              <w:szCs w:val="16"/>
            </w:rPr>
            <w:fldChar w:fldCharType="end"/>
          </w:r>
        </w:p>
      </w:tc>
      <w:tc>
        <w:tcPr>
          <w:tcW w:w="5703" w:type="dxa"/>
          <w:vAlign w:val="bottom"/>
        </w:tcPr>
        <w:p w:rsidR="00373E16" w:rsidRPr="00757CBC" w:rsidRDefault="009C274B" w:rsidP="00373E16">
          <w:pPr>
            <w:pStyle w:val="Header"/>
            <w:ind w:left="0"/>
            <w:jc w:val="center"/>
            <w:rPr>
              <w:rFonts w:cs="Arial"/>
              <w:b/>
              <w:bCs/>
              <w:iCs/>
              <w:color w:val="1A214D"/>
              <w:sz w:val="18"/>
              <w:szCs w:val="18"/>
            </w:rPr>
          </w:pPr>
          <w:r>
            <w:rPr>
              <w:rFonts w:cs="Arial"/>
              <w:b/>
              <w:bCs/>
              <w:iCs/>
              <w:color w:val="1A214D"/>
              <w:sz w:val="18"/>
              <w:szCs w:val="18"/>
            </w:rPr>
            <w:fldChar w:fldCharType="begin"/>
          </w:r>
          <w:r>
            <w:rPr>
              <w:rFonts w:cs="Arial"/>
              <w:b/>
              <w:bCs/>
              <w:iCs/>
              <w:color w:val="1A214D"/>
              <w:sz w:val="18"/>
              <w:szCs w:val="18"/>
            </w:rPr>
            <w:instrText xml:space="preserve"> KEYWORDS   \* MERGEFORMAT </w:instrText>
          </w:r>
          <w:r>
            <w:rPr>
              <w:rFonts w:cs="Arial"/>
              <w:b/>
              <w:bCs/>
              <w:iCs/>
              <w:color w:val="1A214D"/>
              <w:sz w:val="18"/>
              <w:szCs w:val="18"/>
            </w:rPr>
            <w:fldChar w:fldCharType="separate"/>
          </w:r>
          <w:r>
            <w:rPr>
              <w:rFonts w:cs="Arial"/>
              <w:b/>
              <w:bCs/>
              <w:iCs/>
              <w:color w:val="1A214D"/>
              <w:sz w:val="18"/>
              <w:szCs w:val="18"/>
            </w:rPr>
            <w:t>DIV-SYST-TY-0001-01</w:t>
          </w:r>
          <w:r>
            <w:rPr>
              <w:rFonts w:cs="Arial"/>
              <w:b/>
              <w:bCs/>
              <w:iCs/>
              <w:color w:val="1A214D"/>
              <w:sz w:val="18"/>
              <w:szCs w:val="18"/>
            </w:rPr>
            <w:fldChar w:fldCharType="end"/>
          </w:r>
        </w:p>
      </w:tc>
      <w:tc>
        <w:tcPr>
          <w:tcW w:w="1665" w:type="dxa"/>
          <w:tcMar>
            <w:left w:w="0" w:type="dxa"/>
            <w:right w:w="0" w:type="dxa"/>
          </w:tcMar>
          <w:vAlign w:val="bottom"/>
        </w:tcPr>
        <w:p w:rsidR="00373E16" w:rsidRPr="00757CBC" w:rsidRDefault="009C274B" w:rsidP="00373E16">
          <w:pPr>
            <w:pStyle w:val="Header"/>
            <w:ind w:left="0"/>
            <w:jc w:val="right"/>
            <w:rPr>
              <w:rFonts w:cs="Arial"/>
              <w:b/>
              <w:bCs/>
              <w:iCs/>
              <w:color w:val="1A214D"/>
              <w:sz w:val="18"/>
              <w:szCs w:val="18"/>
            </w:rPr>
          </w:pPr>
          <w:r w:rsidRPr="00757CBC">
            <w:rPr>
              <w:rFonts w:cs="Arial"/>
              <w:b/>
              <w:bCs/>
              <w:iCs/>
              <w:color w:val="1A214D"/>
              <w:sz w:val="18"/>
              <w:szCs w:val="18"/>
            </w:rPr>
            <w:fldChar w:fldCharType="begin"/>
          </w:r>
          <w:r w:rsidRPr="00757CBC">
            <w:rPr>
              <w:rFonts w:cs="Arial"/>
              <w:b/>
              <w:bCs/>
              <w:iCs/>
              <w:color w:val="1A214D"/>
              <w:sz w:val="18"/>
              <w:szCs w:val="18"/>
            </w:rPr>
            <w:instrText xml:space="preserve"> COMMENTS  \* MERGEFORMAT </w:instrText>
          </w:r>
          <w:r w:rsidRPr="00757CBC">
            <w:rPr>
              <w:rFonts w:cs="Arial"/>
              <w:b/>
              <w:bCs/>
              <w:iCs/>
              <w:color w:val="1A214D"/>
              <w:sz w:val="18"/>
              <w:szCs w:val="18"/>
            </w:rPr>
            <w:fldChar w:fldCharType="separate"/>
          </w:r>
          <w:r>
            <w:rPr>
              <w:rFonts w:cs="Arial"/>
              <w:b/>
              <w:bCs/>
              <w:iCs/>
              <w:color w:val="1A214D"/>
              <w:sz w:val="18"/>
              <w:szCs w:val="18"/>
            </w:rPr>
            <w:t>1.0.0</w:t>
          </w:r>
          <w:r w:rsidRPr="00757CBC">
            <w:rPr>
              <w:rFonts w:cs="Arial"/>
              <w:b/>
              <w:bCs/>
              <w:iCs/>
              <w:color w:val="1A214D"/>
              <w:sz w:val="18"/>
              <w:szCs w:val="18"/>
            </w:rPr>
            <w:fldChar w:fldCharType="end"/>
          </w:r>
        </w:p>
      </w:tc>
    </w:tr>
  </w:tbl>
  <w:p w:rsidR="00587AF4" w:rsidRDefault="0028173B" w:rsidP="00E35D1F">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9" w:type="dxa"/>
      <w:tblInd w:w="-3" w:type="dxa"/>
      <w:tblLook w:val="0000" w:firstRow="0" w:lastRow="0" w:firstColumn="0" w:lastColumn="0" w:noHBand="0" w:noVBand="0"/>
    </w:tblPr>
    <w:tblGrid>
      <w:gridCol w:w="1701"/>
      <w:gridCol w:w="5703"/>
      <w:gridCol w:w="1665"/>
    </w:tblGrid>
    <w:tr w:rsidR="00007531" w:rsidRPr="00452186" w:rsidTr="00007531">
      <w:trPr>
        <w:trHeight w:val="170"/>
      </w:trPr>
      <w:tc>
        <w:tcPr>
          <w:tcW w:w="1701" w:type="dxa"/>
          <w:tcMar>
            <w:left w:w="0" w:type="dxa"/>
            <w:right w:w="0" w:type="dxa"/>
          </w:tcMar>
        </w:tcPr>
        <w:p w:rsidR="00007531" w:rsidRPr="00B56B1C" w:rsidRDefault="009C274B" w:rsidP="00007531">
          <w:pPr>
            <w:pStyle w:val="Header"/>
            <w:ind w:left="0"/>
            <w:jc w:val="left"/>
            <w:rPr>
              <w:rFonts w:cs="Arial"/>
              <w:i/>
              <w:sz w:val="16"/>
              <w:szCs w:val="16"/>
            </w:rPr>
          </w:pPr>
          <w:r>
            <w:rPr>
              <w:noProof/>
            </w:rPr>
            <w:drawing>
              <wp:inline distT="0" distB="0" distL="0" distR="0" wp14:anchorId="3C5BE23E" wp14:editId="2C032603">
                <wp:extent cx="926463" cy="419100"/>
                <wp:effectExtent l="0" t="0" r="762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extLst>
                            <a:ext uri="{28A0092B-C50C-407E-A947-70E740481C1C}">
                              <a14:useLocalDpi xmlns:a14="http://schemas.microsoft.com/office/drawing/2010/main" val="0"/>
                            </a:ext>
                          </a:extLst>
                        </a:blip>
                        <a:stretch>
                          <a:fillRect/>
                        </a:stretch>
                      </pic:blipFill>
                      <pic:spPr>
                        <a:xfrm>
                          <a:off x="0" y="0"/>
                          <a:ext cx="932114" cy="421656"/>
                        </a:xfrm>
                        <a:prstGeom prst="rect">
                          <a:avLst/>
                        </a:prstGeom>
                      </pic:spPr>
                    </pic:pic>
                  </a:graphicData>
                </a:graphic>
              </wp:inline>
            </w:drawing>
          </w:r>
          <w:r w:rsidRPr="00B56B1C">
            <w:rPr>
              <w:rFonts w:cs="Arial"/>
              <w:b/>
              <w:i/>
              <w:color w:val="003366"/>
              <w:sz w:val="16"/>
              <w:szCs w:val="16"/>
            </w:rPr>
            <w:fldChar w:fldCharType="begin"/>
          </w:r>
          <w:r w:rsidRPr="00B56B1C">
            <w:rPr>
              <w:rFonts w:cs="Arial"/>
              <w:b/>
              <w:i/>
              <w:color w:val="003366"/>
              <w:sz w:val="16"/>
              <w:szCs w:val="16"/>
            </w:rPr>
            <w:instrText xml:space="preserve"> DOCPROPERTY  Category  \* MERGEFORMAT </w:instrText>
          </w:r>
          <w:r w:rsidRPr="00B56B1C">
            <w:rPr>
              <w:rFonts w:cs="Arial"/>
              <w:b/>
              <w:i/>
              <w:color w:val="003366"/>
              <w:sz w:val="16"/>
              <w:szCs w:val="16"/>
            </w:rPr>
            <w:fldChar w:fldCharType="end"/>
          </w:r>
        </w:p>
      </w:tc>
      <w:tc>
        <w:tcPr>
          <w:tcW w:w="5703" w:type="dxa"/>
          <w:vAlign w:val="bottom"/>
        </w:tcPr>
        <w:p w:rsidR="00007531" w:rsidRPr="00757CBC" w:rsidRDefault="0028173B" w:rsidP="00007531">
          <w:pPr>
            <w:pStyle w:val="Header"/>
            <w:ind w:left="0"/>
            <w:jc w:val="center"/>
            <w:rPr>
              <w:rFonts w:cs="Arial"/>
              <w:b/>
              <w:bCs/>
              <w:iCs/>
              <w:color w:val="1A214D"/>
              <w:sz w:val="18"/>
              <w:szCs w:val="18"/>
            </w:rPr>
          </w:pPr>
        </w:p>
      </w:tc>
      <w:tc>
        <w:tcPr>
          <w:tcW w:w="1665" w:type="dxa"/>
          <w:tcMar>
            <w:left w:w="0" w:type="dxa"/>
            <w:right w:w="0" w:type="dxa"/>
          </w:tcMar>
          <w:vAlign w:val="bottom"/>
        </w:tcPr>
        <w:p w:rsidR="00007531" w:rsidRPr="00757CBC" w:rsidRDefault="0028173B" w:rsidP="00007531">
          <w:pPr>
            <w:pStyle w:val="Header"/>
            <w:ind w:left="0"/>
            <w:jc w:val="right"/>
            <w:rPr>
              <w:rFonts w:cs="Arial"/>
              <w:b/>
              <w:bCs/>
              <w:iCs/>
              <w:color w:val="1A214D"/>
              <w:sz w:val="18"/>
              <w:szCs w:val="18"/>
            </w:rPr>
          </w:pPr>
        </w:p>
      </w:tc>
    </w:tr>
  </w:tbl>
  <w:p w:rsidR="00B56B1C" w:rsidRPr="00973D02" w:rsidRDefault="0028173B" w:rsidP="00973D02">
    <w:pPr>
      <w:pStyle w:val="Header"/>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2295"/>
    <w:multiLevelType w:val="hybridMultilevel"/>
    <w:tmpl w:val="B9963F2E"/>
    <w:lvl w:ilvl="0" w:tplc="421CA7E8">
      <w:start w:val="1"/>
      <w:numFmt w:val="decimal"/>
      <w:lvlText w:val="%1.)"/>
      <w:lvlJc w:val="left"/>
      <w:pPr>
        <w:ind w:left="149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3997237F"/>
    <w:multiLevelType w:val="multilevel"/>
    <w:tmpl w:val="3ECA37A4"/>
    <w:lvl w:ilvl="0">
      <w:start w:val="1"/>
      <w:numFmt w:val="decimal"/>
      <w:pStyle w:val="Heading1"/>
      <w:lvlText w:val="%1"/>
      <w:lvlJc w:val="left"/>
      <w:pPr>
        <w:tabs>
          <w:tab w:val="num" w:pos="567"/>
        </w:tabs>
        <w:ind w:left="567" w:hanging="567"/>
      </w:pPr>
      <w:rPr>
        <w:rFonts w:hint="default"/>
        <w:color w:val="00CC99"/>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47A2BF5"/>
    <w:multiLevelType w:val="hybridMultilevel"/>
    <w:tmpl w:val="019C13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59C51925"/>
    <w:multiLevelType w:val="hybridMultilevel"/>
    <w:tmpl w:val="D018CC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FF"/>
    <w:rsid w:val="000066B6"/>
    <w:rsid w:val="000219EC"/>
    <w:rsid w:val="001247E2"/>
    <w:rsid w:val="001623D2"/>
    <w:rsid w:val="0018216C"/>
    <w:rsid w:val="0028173B"/>
    <w:rsid w:val="0037703B"/>
    <w:rsid w:val="003805F6"/>
    <w:rsid w:val="004330AD"/>
    <w:rsid w:val="0052082C"/>
    <w:rsid w:val="00537397"/>
    <w:rsid w:val="00586B9F"/>
    <w:rsid w:val="005C017C"/>
    <w:rsid w:val="0064310B"/>
    <w:rsid w:val="00662B8C"/>
    <w:rsid w:val="00684CD5"/>
    <w:rsid w:val="00796382"/>
    <w:rsid w:val="007A1073"/>
    <w:rsid w:val="007D16F4"/>
    <w:rsid w:val="00812248"/>
    <w:rsid w:val="009C274B"/>
    <w:rsid w:val="00A123FF"/>
    <w:rsid w:val="00AB1EF0"/>
    <w:rsid w:val="00BA24FF"/>
    <w:rsid w:val="00CE5B68"/>
    <w:rsid w:val="00DB7875"/>
    <w:rsid w:val="00DE7CE7"/>
    <w:rsid w:val="00E40BCE"/>
    <w:rsid w:val="00E8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073B"/>
  <w15:chartTrackingRefBased/>
  <w15:docId w15:val="{CD307661-0008-4596-A567-7CA218D7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24FF"/>
    <w:pPr>
      <w:spacing w:before="120" w:after="120" w:line="240" w:lineRule="auto"/>
      <w:ind w:left="567"/>
      <w:jc w:val="both"/>
    </w:pPr>
    <w:rPr>
      <w:rFonts w:ascii="Arial" w:eastAsia="Times New Roman" w:hAnsi="Arial" w:cs="Times New Roman"/>
      <w:szCs w:val="24"/>
    </w:rPr>
  </w:style>
  <w:style w:type="paragraph" w:styleId="Heading1">
    <w:name w:val="heading 1"/>
    <w:basedOn w:val="Normal"/>
    <w:next w:val="Normal"/>
    <w:link w:val="Heading1Char"/>
    <w:qFormat/>
    <w:rsid w:val="00BA24FF"/>
    <w:pPr>
      <w:keepNext/>
      <w:numPr>
        <w:numId w:val="1"/>
      </w:numPr>
      <w:spacing w:before="240" w:after="60"/>
      <w:outlineLvl w:val="0"/>
    </w:pPr>
    <w:rPr>
      <w:rFonts w:cs="Arial"/>
      <w:b/>
      <w:bCs/>
      <w:color w:val="00ACA0"/>
      <w:kern w:val="32"/>
      <w:sz w:val="28"/>
      <w:szCs w:val="32"/>
    </w:rPr>
  </w:style>
  <w:style w:type="paragraph" w:styleId="Heading2">
    <w:name w:val="heading 2"/>
    <w:basedOn w:val="Normal"/>
    <w:next w:val="Normal"/>
    <w:link w:val="Heading2Char"/>
    <w:qFormat/>
    <w:rsid w:val="00BA24FF"/>
    <w:pPr>
      <w:keepNext/>
      <w:numPr>
        <w:ilvl w:val="1"/>
        <w:numId w:val="1"/>
      </w:numPr>
      <w:spacing w:before="240" w:after="60"/>
      <w:outlineLvl w:val="1"/>
    </w:pPr>
    <w:rPr>
      <w:rFonts w:cs="Arial"/>
      <w:b/>
      <w:bCs/>
      <w:i/>
      <w:iCs/>
      <w:sz w:val="26"/>
      <w:szCs w:val="28"/>
    </w:rPr>
  </w:style>
  <w:style w:type="paragraph" w:styleId="Heading3">
    <w:name w:val="heading 3"/>
    <w:basedOn w:val="Normal"/>
    <w:next w:val="Normal"/>
    <w:link w:val="Heading3Char"/>
    <w:qFormat/>
    <w:rsid w:val="00BA24FF"/>
    <w:pPr>
      <w:keepNext/>
      <w:numPr>
        <w:ilvl w:val="2"/>
        <w:numId w:val="1"/>
      </w:numPr>
      <w:spacing w:before="240" w:after="60"/>
      <w:outlineLvl w:val="2"/>
    </w:pPr>
    <w:rPr>
      <w:rFonts w:cs="Arial"/>
      <w:b/>
      <w:bCs/>
      <w:i/>
      <w:szCs w:val="26"/>
    </w:rPr>
  </w:style>
  <w:style w:type="paragraph" w:styleId="Heading4">
    <w:name w:val="heading 4"/>
    <w:basedOn w:val="Normal"/>
    <w:next w:val="Normal"/>
    <w:link w:val="Heading4Char"/>
    <w:qFormat/>
    <w:rsid w:val="00BA24FF"/>
    <w:pPr>
      <w:keepNext/>
      <w:numPr>
        <w:ilvl w:val="3"/>
        <w:numId w:val="1"/>
      </w:numPr>
      <w:spacing w:before="240" w:after="60"/>
      <w:outlineLvl w:val="3"/>
    </w:pPr>
    <w:rPr>
      <w:bCs/>
      <w:i/>
      <w:szCs w:val="28"/>
    </w:rPr>
  </w:style>
  <w:style w:type="paragraph" w:styleId="Heading5">
    <w:name w:val="heading 5"/>
    <w:basedOn w:val="Normal"/>
    <w:next w:val="Normal"/>
    <w:link w:val="Heading5Char"/>
    <w:qFormat/>
    <w:rsid w:val="00BA24FF"/>
    <w:pPr>
      <w:keepNext/>
      <w:numPr>
        <w:ilvl w:val="4"/>
        <w:numId w:val="1"/>
      </w:numPr>
      <w:spacing w:before="240" w:after="60"/>
      <w:outlineLvl w:val="4"/>
    </w:pPr>
    <w:rPr>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4FF"/>
    <w:rPr>
      <w:rFonts w:ascii="Arial" w:eastAsia="Times New Roman" w:hAnsi="Arial" w:cs="Arial"/>
      <w:b/>
      <w:bCs/>
      <w:color w:val="00ACA0"/>
      <w:kern w:val="32"/>
      <w:sz w:val="28"/>
      <w:szCs w:val="32"/>
    </w:rPr>
  </w:style>
  <w:style w:type="character" w:customStyle="1" w:styleId="Heading2Char">
    <w:name w:val="Heading 2 Char"/>
    <w:basedOn w:val="DefaultParagraphFont"/>
    <w:link w:val="Heading2"/>
    <w:rsid w:val="00BA24FF"/>
    <w:rPr>
      <w:rFonts w:ascii="Arial" w:eastAsia="Times New Roman" w:hAnsi="Arial" w:cs="Arial"/>
      <w:b/>
      <w:bCs/>
      <w:i/>
      <w:iCs/>
      <w:sz w:val="26"/>
      <w:szCs w:val="28"/>
    </w:rPr>
  </w:style>
  <w:style w:type="character" w:customStyle="1" w:styleId="Heading3Char">
    <w:name w:val="Heading 3 Char"/>
    <w:basedOn w:val="DefaultParagraphFont"/>
    <w:link w:val="Heading3"/>
    <w:rsid w:val="00BA24FF"/>
    <w:rPr>
      <w:rFonts w:ascii="Arial" w:eastAsia="Times New Roman" w:hAnsi="Arial" w:cs="Arial"/>
      <w:b/>
      <w:bCs/>
      <w:i/>
      <w:szCs w:val="26"/>
    </w:rPr>
  </w:style>
  <w:style w:type="character" w:customStyle="1" w:styleId="Heading4Char">
    <w:name w:val="Heading 4 Char"/>
    <w:basedOn w:val="DefaultParagraphFont"/>
    <w:link w:val="Heading4"/>
    <w:rsid w:val="00BA24FF"/>
    <w:rPr>
      <w:rFonts w:ascii="Arial" w:eastAsia="Times New Roman" w:hAnsi="Arial" w:cs="Times New Roman"/>
      <w:bCs/>
      <w:i/>
      <w:szCs w:val="28"/>
    </w:rPr>
  </w:style>
  <w:style w:type="character" w:customStyle="1" w:styleId="Heading5Char">
    <w:name w:val="Heading 5 Char"/>
    <w:basedOn w:val="DefaultParagraphFont"/>
    <w:link w:val="Heading5"/>
    <w:rsid w:val="00BA24FF"/>
    <w:rPr>
      <w:rFonts w:ascii="Arial" w:eastAsia="Times New Roman" w:hAnsi="Arial" w:cs="Times New Roman"/>
      <w:bCs/>
      <w:i/>
      <w:iCs/>
      <w:sz w:val="20"/>
      <w:szCs w:val="26"/>
    </w:rPr>
  </w:style>
  <w:style w:type="paragraph" w:styleId="Header">
    <w:name w:val="header"/>
    <w:basedOn w:val="Normal"/>
    <w:link w:val="HeaderChar"/>
    <w:rsid w:val="00BA24FF"/>
    <w:pPr>
      <w:tabs>
        <w:tab w:val="center" w:pos="4320"/>
        <w:tab w:val="right" w:pos="8640"/>
      </w:tabs>
    </w:pPr>
  </w:style>
  <w:style w:type="character" w:customStyle="1" w:styleId="HeaderChar">
    <w:name w:val="Header Char"/>
    <w:basedOn w:val="DefaultParagraphFont"/>
    <w:link w:val="Header"/>
    <w:rsid w:val="00BA24FF"/>
    <w:rPr>
      <w:rFonts w:ascii="Arial" w:eastAsia="Times New Roman" w:hAnsi="Arial" w:cs="Times New Roman"/>
      <w:szCs w:val="24"/>
    </w:rPr>
  </w:style>
  <w:style w:type="paragraph" w:styleId="Footer">
    <w:name w:val="footer"/>
    <w:basedOn w:val="Normal"/>
    <w:link w:val="FooterChar"/>
    <w:uiPriority w:val="99"/>
    <w:rsid w:val="00BA24FF"/>
    <w:pPr>
      <w:tabs>
        <w:tab w:val="center" w:pos="4320"/>
        <w:tab w:val="right" w:pos="8640"/>
      </w:tabs>
    </w:pPr>
  </w:style>
  <w:style w:type="character" w:customStyle="1" w:styleId="FooterChar">
    <w:name w:val="Footer Char"/>
    <w:basedOn w:val="DefaultParagraphFont"/>
    <w:link w:val="Footer"/>
    <w:uiPriority w:val="99"/>
    <w:rsid w:val="00BA24FF"/>
    <w:rPr>
      <w:rFonts w:ascii="Arial" w:eastAsia="Times New Roman" w:hAnsi="Arial" w:cs="Times New Roman"/>
      <w:szCs w:val="24"/>
    </w:rPr>
  </w:style>
  <w:style w:type="table" w:styleId="TableGridLight">
    <w:name w:val="Grid Table Light"/>
    <w:basedOn w:val="TableNormal"/>
    <w:uiPriority w:val="40"/>
    <w:rsid w:val="00BA24FF"/>
    <w:pPr>
      <w:spacing w:after="0" w:line="240" w:lineRule="auto"/>
      <w:ind w:left="567"/>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B7875"/>
    <w:pPr>
      <w:ind w:left="720"/>
      <w:contextualSpacing/>
    </w:pPr>
  </w:style>
  <w:style w:type="character" w:styleId="Hyperlink">
    <w:name w:val="Hyperlink"/>
    <w:basedOn w:val="DefaultParagraphFont"/>
    <w:uiPriority w:val="99"/>
    <w:unhideWhenUsed/>
    <w:rsid w:val="002817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basynchrotron.es/en/about/pbl_regulation-cells_e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7821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CELLS</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Biscari</dc:creator>
  <cp:keywords/>
  <dc:description/>
  <cp:lastModifiedBy>Ana Belén Martínez Bonillo</cp:lastModifiedBy>
  <cp:revision>2</cp:revision>
  <dcterms:created xsi:type="dcterms:W3CDTF">2022-09-21T11:39:00Z</dcterms:created>
  <dcterms:modified xsi:type="dcterms:W3CDTF">2022-09-21T11:39:00Z</dcterms:modified>
</cp:coreProperties>
</file>